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C6" w:rsidRDefault="00CE244D">
      <w:pPr>
        <w:pStyle w:val="Logo"/>
      </w:pPr>
      <w:r>
        <w:rPr>
          <w:rFonts w:ascii="Arial" w:hAnsi="Arial" w:cs="Arial"/>
          <w:sz w:val="15"/>
          <w:szCs w:val="15"/>
        </w:rPr>
        <w:t xml:space="preserve">      </w:t>
      </w:r>
      <w:hyperlink r:id="rId11" w:history="1"/>
      <w:r>
        <w:rPr>
          <w:rFonts w:ascii="Arial" w:hAnsi="Arial" w:cs="Arial"/>
          <w:sz w:val="15"/>
          <w:szCs w:val="15"/>
        </w:rPr>
        <w:t xml:space="preserve">     </w:t>
      </w:r>
    </w:p>
    <w:p w:rsidR="00CE244D" w:rsidRDefault="00CE244D" w:rsidP="009F395C">
      <w:pPr>
        <w:pStyle w:val="EMISInternalUseOnly"/>
        <w:spacing w:after="1320"/>
      </w:pPr>
    </w:p>
    <w:p w:rsidR="003D4AA3" w:rsidRDefault="003D4AA3" w:rsidP="002C1F90">
      <w:pPr>
        <w:pStyle w:val="BodyText"/>
        <w:jc w:val="center"/>
        <w:rPr>
          <w:rFonts w:ascii="Arial" w:hAnsi="Arial" w:cs="Arial"/>
          <w:color w:val="25ADE9"/>
          <w:sz w:val="72"/>
          <w:szCs w:val="44"/>
        </w:rPr>
      </w:pPr>
    </w:p>
    <w:p w:rsidR="003D4AA3" w:rsidRDefault="003D4AA3" w:rsidP="002C1F90">
      <w:pPr>
        <w:pStyle w:val="BodyText"/>
        <w:jc w:val="center"/>
        <w:rPr>
          <w:rFonts w:ascii="Arial" w:hAnsi="Arial" w:cs="Arial"/>
          <w:color w:val="25ADE9"/>
          <w:sz w:val="72"/>
          <w:szCs w:val="44"/>
        </w:rPr>
      </w:pPr>
    </w:p>
    <w:p w:rsidR="00FA2A29" w:rsidRDefault="004711FE" w:rsidP="002C1F90">
      <w:pPr>
        <w:pStyle w:val="BodyText"/>
        <w:jc w:val="center"/>
        <w:rPr>
          <w:rFonts w:ascii="Arial" w:hAnsi="Arial" w:cs="Arial"/>
          <w:color w:val="25ADE9"/>
          <w:sz w:val="72"/>
          <w:szCs w:val="44"/>
        </w:rPr>
      </w:pPr>
      <w:r>
        <w:rPr>
          <w:rFonts w:ascii="Arial" w:hAnsi="Arial" w:cs="Arial"/>
          <w:color w:val="25ADE9"/>
          <w:sz w:val="72"/>
          <w:szCs w:val="44"/>
        </w:rPr>
        <w:t>OpenPseudonymiser</w:t>
      </w:r>
    </w:p>
    <w:p w:rsidR="00793F86" w:rsidRDefault="00793F86" w:rsidP="002C1F90">
      <w:pPr>
        <w:pStyle w:val="BodyText"/>
        <w:jc w:val="center"/>
        <w:rPr>
          <w:rFonts w:ascii="Arial" w:hAnsi="Arial" w:cs="Arial"/>
          <w:color w:val="25ADE9"/>
          <w:sz w:val="72"/>
          <w:szCs w:val="44"/>
        </w:rPr>
      </w:pPr>
      <w:r>
        <w:rPr>
          <w:rFonts w:ascii="Arial" w:hAnsi="Arial" w:cs="Arial"/>
          <w:color w:val="25ADE9"/>
          <w:sz w:val="72"/>
          <w:szCs w:val="44"/>
        </w:rPr>
        <w:t>DLL Integration Guide</w:t>
      </w:r>
    </w:p>
    <w:p w:rsidR="0084784C" w:rsidRPr="00ED68A0" w:rsidRDefault="007A391F" w:rsidP="0084784C">
      <w:pPr>
        <w:pStyle w:val="BodyText"/>
        <w:jc w:val="center"/>
        <w:rPr>
          <w:rFonts w:ascii="Arial" w:hAnsi="Arial" w:cs="Arial"/>
          <w:color w:val="25ADE9"/>
          <w:sz w:val="40"/>
          <w:szCs w:val="40"/>
        </w:rPr>
      </w:pPr>
      <w:r>
        <w:rPr>
          <w:rFonts w:ascii="Arial" w:hAnsi="Arial" w:cs="Arial"/>
          <w:color w:val="25ADE9"/>
          <w:sz w:val="40"/>
          <w:szCs w:val="40"/>
        </w:rPr>
        <w:br/>
      </w:r>
      <w:r w:rsidR="0084784C" w:rsidRPr="00ED68A0">
        <w:rPr>
          <w:rFonts w:ascii="Arial" w:hAnsi="Arial" w:cs="Arial"/>
          <w:color w:val="25ADE9"/>
          <w:sz w:val="40"/>
          <w:szCs w:val="40"/>
        </w:rPr>
        <w:t>Version No</w:t>
      </w:r>
      <w:r w:rsidR="00E41503">
        <w:rPr>
          <w:rFonts w:ascii="Arial" w:hAnsi="Arial" w:cs="Arial"/>
          <w:color w:val="25ADE9"/>
          <w:sz w:val="40"/>
          <w:szCs w:val="40"/>
        </w:rPr>
        <w:t>: 2.0.2b</w:t>
      </w:r>
    </w:p>
    <w:p w:rsidR="0084784C" w:rsidRDefault="0084784C" w:rsidP="0084784C">
      <w:pPr>
        <w:pStyle w:val="Contents"/>
      </w:pPr>
    </w:p>
    <w:p w:rsidR="0084784C" w:rsidRDefault="0084784C" w:rsidP="0084784C">
      <w:pPr>
        <w:pStyle w:val="Contents"/>
      </w:pPr>
      <w:r>
        <w:t>Revision History</w:t>
      </w:r>
    </w:p>
    <w:tbl>
      <w:tblPr>
        <w:tblpPr w:leftFromText="180" w:rightFromText="180" w:vertAnchor="text" w:tblpY="1"/>
        <w:tblOverlap w:val="neve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596"/>
        <w:gridCol w:w="956"/>
        <w:gridCol w:w="6946"/>
      </w:tblGrid>
      <w:tr w:rsidR="0084784C" w:rsidTr="00CA116F">
        <w:tc>
          <w:tcPr>
            <w:tcW w:w="1596" w:type="dxa"/>
          </w:tcPr>
          <w:p w:rsidR="0084784C" w:rsidRDefault="0084784C" w:rsidP="00CA116F">
            <w:pPr>
              <w:pStyle w:val="TableHeading"/>
            </w:pPr>
            <w:r>
              <w:t>Revision date</w:t>
            </w:r>
          </w:p>
        </w:tc>
        <w:tc>
          <w:tcPr>
            <w:tcW w:w="956" w:type="dxa"/>
          </w:tcPr>
          <w:p w:rsidR="0084784C" w:rsidRDefault="0084784C" w:rsidP="00CA116F">
            <w:pPr>
              <w:pStyle w:val="TableHeading"/>
            </w:pPr>
            <w:r>
              <w:t>Version</w:t>
            </w:r>
          </w:p>
        </w:tc>
        <w:tc>
          <w:tcPr>
            <w:tcW w:w="6946" w:type="dxa"/>
          </w:tcPr>
          <w:p w:rsidR="0084784C" w:rsidRDefault="0084784C" w:rsidP="00CA116F">
            <w:pPr>
              <w:pStyle w:val="TableHeading"/>
            </w:pPr>
            <w:r>
              <w:t>Summary of Changes</w:t>
            </w:r>
          </w:p>
        </w:tc>
      </w:tr>
      <w:tr w:rsidR="0084784C" w:rsidTr="00CA116F">
        <w:tc>
          <w:tcPr>
            <w:tcW w:w="1596" w:type="dxa"/>
          </w:tcPr>
          <w:p w:rsidR="0084784C" w:rsidRDefault="0084784C" w:rsidP="00CA116F">
            <w:pPr>
              <w:pStyle w:val="TableText"/>
            </w:pPr>
            <w:r>
              <w:t>17/09/2014</w:t>
            </w:r>
          </w:p>
        </w:tc>
        <w:tc>
          <w:tcPr>
            <w:tcW w:w="956" w:type="dxa"/>
          </w:tcPr>
          <w:p w:rsidR="0084784C" w:rsidRDefault="0084784C" w:rsidP="00CA116F">
            <w:pPr>
              <w:pStyle w:val="TableText"/>
            </w:pPr>
            <w:r>
              <w:t>2.0.2</w:t>
            </w:r>
          </w:p>
        </w:tc>
        <w:tc>
          <w:tcPr>
            <w:tcW w:w="6946" w:type="dxa"/>
          </w:tcPr>
          <w:p w:rsidR="0084784C" w:rsidRDefault="0084784C" w:rsidP="00CA116F">
            <w:pPr>
              <w:pStyle w:val="TableText"/>
            </w:pPr>
            <w:r>
              <w:t>Original</w:t>
            </w:r>
          </w:p>
        </w:tc>
      </w:tr>
      <w:tr w:rsidR="0084784C" w:rsidTr="00CA116F">
        <w:tc>
          <w:tcPr>
            <w:tcW w:w="1596" w:type="dxa"/>
          </w:tcPr>
          <w:p w:rsidR="0084784C" w:rsidRDefault="0084784C" w:rsidP="00CA116F">
            <w:pPr>
              <w:pStyle w:val="TableText"/>
            </w:pPr>
            <w:r>
              <w:t>18/09/2015</w:t>
            </w:r>
          </w:p>
        </w:tc>
        <w:tc>
          <w:tcPr>
            <w:tcW w:w="956" w:type="dxa"/>
          </w:tcPr>
          <w:p w:rsidR="0084784C" w:rsidRDefault="0084784C" w:rsidP="00CA116F">
            <w:pPr>
              <w:pStyle w:val="TableText"/>
            </w:pPr>
            <w:r>
              <w:t>2.0.2a</w:t>
            </w:r>
          </w:p>
        </w:tc>
        <w:tc>
          <w:tcPr>
            <w:tcW w:w="6946" w:type="dxa"/>
          </w:tcPr>
          <w:p w:rsidR="0084784C" w:rsidRDefault="0084784C" w:rsidP="00095068">
            <w:pPr>
              <w:pStyle w:val="TableText"/>
            </w:pPr>
            <w:r>
              <w:t xml:space="preserve">Added information about the 128 random character generation of salt </w:t>
            </w:r>
            <w:r w:rsidR="00095068">
              <w:t>(new section section 4.3.1)</w:t>
            </w:r>
          </w:p>
        </w:tc>
      </w:tr>
      <w:tr w:rsidR="00E41503" w:rsidTr="00CA116F">
        <w:tc>
          <w:tcPr>
            <w:tcW w:w="1596" w:type="dxa"/>
          </w:tcPr>
          <w:p w:rsidR="00E41503" w:rsidRDefault="00E41503" w:rsidP="00E41503">
            <w:pPr>
              <w:pStyle w:val="TableText"/>
            </w:pPr>
            <w:r>
              <w:t>20/02/2016</w:t>
            </w:r>
          </w:p>
        </w:tc>
        <w:tc>
          <w:tcPr>
            <w:tcW w:w="956" w:type="dxa"/>
          </w:tcPr>
          <w:p w:rsidR="00E41503" w:rsidRDefault="00E41503" w:rsidP="00E41503">
            <w:pPr>
              <w:pStyle w:val="TableText"/>
            </w:pPr>
            <w:r>
              <w:t>2.0.2.b</w:t>
            </w:r>
          </w:p>
        </w:tc>
        <w:tc>
          <w:tcPr>
            <w:tcW w:w="6946" w:type="dxa"/>
          </w:tcPr>
          <w:p w:rsidR="00E41503" w:rsidRDefault="00E41503" w:rsidP="00E41503">
            <w:pPr>
              <w:pStyle w:val="TableText"/>
            </w:pPr>
            <w:r>
              <w:t>Added Licence</w:t>
            </w:r>
          </w:p>
        </w:tc>
      </w:tr>
    </w:tbl>
    <w:p w:rsidR="0084784C" w:rsidRDefault="0084784C" w:rsidP="0084784C">
      <w:pPr>
        <w:pStyle w:val="CopyrightInfo"/>
        <w:ind w:right="18"/>
      </w:pPr>
    </w:p>
    <w:p w:rsidR="0084784C" w:rsidRDefault="0084784C" w:rsidP="0084784C">
      <w:pPr>
        <w:pStyle w:val="CopyrightInfo"/>
        <w:spacing w:after="0"/>
      </w:pPr>
    </w:p>
    <w:p w:rsidR="0084784C" w:rsidRDefault="0084784C" w:rsidP="0084784C">
      <w:pPr>
        <w:pStyle w:val="CopyrightInfo"/>
        <w:spacing w:after="0"/>
      </w:pPr>
    </w:p>
    <w:p w:rsidR="0084784C" w:rsidRDefault="0084784C" w:rsidP="0084784C">
      <w:pPr>
        <w:pStyle w:val="CopyrightInfo"/>
        <w:spacing w:after="0"/>
      </w:pPr>
    </w:p>
    <w:p w:rsidR="000F369D" w:rsidRDefault="000F369D" w:rsidP="000F369D">
      <w:pPr>
        <w:pStyle w:val="BodyText"/>
        <w:jc w:val="center"/>
      </w:pPr>
    </w:p>
    <w:p w:rsidR="000F369D" w:rsidRDefault="000F369D" w:rsidP="000F369D">
      <w:pPr>
        <w:pStyle w:val="BodyText"/>
        <w:jc w:val="center"/>
      </w:pPr>
    </w:p>
    <w:p w:rsidR="000F369D" w:rsidRDefault="000F369D" w:rsidP="000F369D">
      <w:pPr>
        <w:pStyle w:val="BodyText"/>
        <w:jc w:val="center"/>
      </w:pPr>
    </w:p>
    <w:p w:rsidR="000F369D" w:rsidRDefault="000F369D" w:rsidP="000F369D">
      <w:pPr>
        <w:pStyle w:val="BodyText"/>
        <w:jc w:val="center"/>
      </w:pPr>
    </w:p>
    <w:p w:rsidR="000F369D" w:rsidRDefault="000F369D" w:rsidP="000F369D">
      <w:pPr>
        <w:pStyle w:val="BodyText"/>
        <w:jc w:val="center"/>
      </w:pPr>
    </w:p>
    <w:p w:rsidR="000F369D" w:rsidRDefault="000F369D" w:rsidP="000F369D">
      <w:pPr>
        <w:pStyle w:val="BodyText"/>
        <w:jc w:val="center"/>
      </w:pPr>
    </w:p>
    <w:p w:rsidR="000F369D" w:rsidRDefault="000F369D" w:rsidP="000F369D">
      <w:pPr>
        <w:pStyle w:val="BodyText"/>
        <w:jc w:val="center"/>
      </w:pPr>
    </w:p>
    <w:p w:rsidR="000F369D" w:rsidRDefault="000F369D" w:rsidP="000F369D">
      <w:pPr>
        <w:pStyle w:val="BodyText"/>
        <w:jc w:val="center"/>
      </w:pPr>
    </w:p>
    <w:p w:rsidR="000F369D" w:rsidRDefault="000F369D" w:rsidP="00FB5FEE">
      <w:pPr>
        <w:pStyle w:val="BodyText"/>
      </w:pPr>
    </w:p>
    <w:p w:rsidR="00FB5FEE" w:rsidRDefault="00FB5FEE" w:rsidP="00FB5FEE">
      <w:pPr>
        <w:pStyle w:val="BodyText"/>
        <w:jc w:val="center"/>
      </w:pPr>
    </w:p>
    <w:p w:rsidR="00FB5FEE" w:rsidRDefault="00FB5FEE" w:rsidP="00FB5FEE">
      <w:pPr>
        <w:spacing w:after="0"/>
        <w:rPr>
          <w:rFonts w:ascii="Palatino Linotype" w:hAnsi="Palatino Linotype"/>
          <w:sz w:val="16"/>
          <w:szCs w:val="16"/>
        </w:rPr>
      </w:pPr>
      <w:r w:rsidRPr="008D104E">
        <w:rPr>
          <w:rFonts w:ascii="Palatino Linotype" w:hAnsi="Palatino Linotype"/>
          <w:sz w:val="16"/>
          <w:szCs w:val="16"/>
        </w:rPr>
        <w:t xml:space="preserve">OpenPseudonymiser documentation by the </w:t>
      </w:r>
      <w:r w:rsidRPr="008D104E">
        <w:rPr>
          <w:rFonts w:ascii="Palatino Linotype" w:hAnsi="Palatino Linotype"/>
          <w:bCs/>
          <w:sz w:val="16"/>
          <w:szCs w:val="16"/>
        </w:rPr>
        <w:t xml:space="preserve">Julia Hippisley-Cox, </w:t>
      </w:r>
      <w:r w:rsidRPr="008D104E">
        <w:rPr>
          <w:rFonts w:ascii="Palatino Linotype" w:hAnsi="Palatino Linotype"/>
          <w:sz w:val="16"/>
          <w:szCs w:val="16"/>
        </w:rPr>
        <w:t xml:space="preserve">University of Nottingham is licensed under a Creative Commons Attribution-NoDerivs 2.0 UK: England &amp; Wales License. </w:t>
      </w:r>
      <w:hyperlink r:id="rId12" w:history="1">
        <w:r w:rsidRPr="008A7EF7">
          <w:rPr>
            <w:rStyle w:val="Hyperlink"/>
            <w:rFonts w:ascii="Palatino Linotype" w:hAnsi="Palatino Linotype"/>
            <w:sz w:val="16"/>
            <w:szCs w:val="16"/>
          </w:rPr>
          <w:t>www.openpseudonymiser.org</w:t>
        </w:r>
      </w:hyperlink>
      <w:r>
        <w:rPr>
          <w:rFonts w:ascii="Palatino Linotype" w:hAnsi="Palatino Linotype"/>
          <w:sz w:val="16"/>
          <w:szCs w:val="16"/>
        </w:rPr>
        <w:t xml:space="preserve"> </w:t>
      </w:r>
    </w:p>
    <w:p w:rsidR="00FB5FEE" w:rsidRDefault="00FB5FEE" w:rsidP="00FB5FEE">
      <w:pPr>
        <w:spacing w:after="0"/>
        <w:rPr>
          <w:rFonts w:ascii="Palatino Linotype" w:hAnsi="Palatino Linotype"/>
          <w:sz w:val="16"/>
          <w:szCs w:val="16"/>
        </w:rPr>
      </w:pPr>
    </w:p>
    <w:p w:rsidR="00FB5FEE" w:rsidRPr="008D104E" w:rsidRDefault="00FB5FEE" w:rsidP="00FB5FEE">
      <w:pPr>
        <w:spacing w:after="0"/>
        <w:rPr>
          <w:rFonts w:ascii="Palatino Linotype" w:hAnsi="Palatino Linotype"/>
          <w:sz w:val="16"/>
          <w:szCs w:val="16"/>
        </w:rPr>
      </w:pPr>
      <w:r>
        <w:rPr>
          <w:rFonts w:ascii="Palatino Linotype" w:hAnsi="Palatino Linotype"/>
          <w:sz w:val="16"/>
          <w:szCs w:val="16"/>
        </w:rPr>
        <w:lastRenderedPageBreak/>
        <w:t xml:space="preserve">The OpenPseudonymiser </w:t>
      </w:r>
      <w:r w:rsidRPr="008D104E">
        <w:rPr>
          <w:rFonts w:ascii="Palatino Linotype" w:hAnsi="Palatino Linotype"/>
          <w:sz w:val="16"/>
          <w:szCs w:val="16"/>
        </w:rPr>
        <w:t xml:space="preserve"> software is issued under the GNU General Public License. University has made reasonable enquiries regarding granted and pending patent applications in the general area of this technology and is not aware of any granted or pending patent in Europe which restricts the use of this software. In the event that University receives a notice of perceived patent infringement, then University will inform users that their use of the software may need to or, if appropriate, must cease in the appropriate territory. University does not make any warranties in this respect and each user shall be solely responsible for ensuring that they do not infringe any</w:t>
      </w:r>
      <w:r>
        <w:rPr>
          <w:rFonts w:ascii="Palatino Linotype" w:hAnsi="Palatino Linotype"/>
          <w:sz w:val="16"/>
          <w:szCs w:val="16"/>
        </w:rPr>
        <w:t xml:space="preserve"> </w:t>
      </w:r>
      <w:r w:rsidRPr="008D104E">
        <w:rPr>
          <w:rFonts w:ascii="Palatino Linotype" w:hAnsi="Palatino Linotype"/>
          <w:sz w:val="16"/>
          <w:szCs w:val="16"/>
        </w:rPr>
        <w:t xml:space="preserve">third party patent. </w:t>
      </w:r>
    </w:p>
    <w:p w:rsidR="000C7056" w:rsidRDefault="000C7056">
      <w:pPr>
        <w:spacing w:after="0"/>
        <w:rPr>
          <w:rFonts w:ascii="Arial Bold" w:hAnsi="Arial Bold" w:cs="Arial"/>
          <w:b/>
          <w:bCs/>
          <w:color w:val="005DAB"/>
          <w:sz w:val="32"/>
          <w:szCs w:val="32"/>
        </w:rPr>
      </w:pPr>
      <w:r>
        <w:br w:type="page"/>
      </w:r>
    </w:p>
    <w:p w:rsidR="001A63C6" w:rsidRDefault="001A63C6" w:rsidP="002E3EF4">
      <w:pPr>
        <w:pStyle w:val="Contents"/>
        <w:jc w:val="center"/>
      </w:pPr>
      <w:r>
        <w:lastRenderedPageBreak/>
        <w:t>Contents</w:t>
      </w:r>
    </w:p>
    <w:p w:rsidR="002E3EF4" w:rsidRDefault="002E3EF4">
      <w:pPr>
        <w:pStyle w:val="TOC1"/>
      </w:pPr>
    </w:p>
    <w:p w:rsidR="00E41503" w:rsidRDefault="00B54303">
      <w:pPr>
        <w:pStyle w:val="TOC1"/>
        <w:rPr>
          <w:rFonts w:asciiTheme="minorHAnsi" w:eastAsiaTheme="minorEastAsia" w:hAnsiTheme="minorHAnsi" w:cstheme="minorBidi"/>
          <w:noProof/>
          <w:color w:val="auto"/>
          <w:sz w:val="22"/>
          <w:szCs w:val="22"/>
          <w:lang w:eastAsia="en-GB"/>
        </w:rPr>
      </w:pPr>
      <w:r>
        <w:fldChar w:fldCharType="begin"/>
      </w:r>
      <w:r w:rsidR="001A63C6">
        <w:instrText xml:space="preserve"> TOC \o "1-3" \h \z \u </w:instrText>
      </w:r>
      <w:r>
        <w:fldChar w:fldCharType="separate"/>
      </w:r>
      <w:hyperlink w:anchor="_Toc443723266" w:history="1">
        <w:r w:rsidR="00E41503" w:rsidRPr="00CC7D34">
          <w:rPr>
            <w:rStyle w:val="Hyperlink"/>
            <w:noProof/>
          </w:rPr>
          <w:t>1 Overview</w:t>
        </w:r>
        <w:r w:rsidR="00E41503">
          <w:rPr>
            <w:noProof/>
            <w:webHidden/>
          </w:rPr>
          <w:tab/>
        </w:r>
        <w:r w:rsidR="00E41503">
          <w:rPr>
            <w:noProof/>
            <w:webHidden/>
          </w:rPr>
          <w:fldChar w:fldCharType="begin"/>
        </w:r>
        <w:r w:rsidR="00E41503">
          <w:rPr>
            <w:noProof/>
            <w:webHidden/>
          </w:rPr>
          <w:instrText xml:space="preserve"> PAGEREF _Toc443723266 \h </w:instrText>
        </w:r>
        <w:r w:rsidR="00E41503">
          <w:rPr>
            <w:noProof/>
            <w:webHidden/>
          </w:rPr>
        </w:r>
        <w:r w:rsidR="00E41503">
          <w:rPr>
            <w:noProof/>
            <w:webHidden/>
          </w:rPr>
          <w:fldChar w:fldCharType="separate"/>
        </w:r>
        <w:r w:rsidR="00E41503">
          <w:rPr>
            <w:noProof/>
            <w:webHidden/>
          </w:rPr>
          <w:t>4</w:t>
        </w:r>
        <w:r w:rsidR="00E41503">
          <w:rPr>
            <w:noProof/>
            <w:webHidden/>
          </w:rPr>
          <w:fldChar w:fldCharType="end"/>
        </w:r>
      </w:hyperlink>
    </w:p>
    <w:p w:rsidR="00E41503" w:rsidRDefault="00E41503">
      <w:pPr>
        <w:pStyle w:val="TOC1"/>
        <w:rPr>
          <w:rFonts w:asciiTheme="minorHAnsi" w:eastAsiaTheme="minorEastAsia" w:hAnsiTheme="minorHAnsi" w:cstheme="minorBidi"/>
          <w:noProof/>
          <w:color w:val="auto"/>
          <w:sz w:val="22"/>
          <w:szCs w:val="22"/>
          <w:lang w:eastAsia="en-GB"/>
        </w:rPr>
      </w:pPr>
      <w:hyperlink w:anchor="_Toc443723267" w:history="1">
        <w:r w:rsidRPr="00CC7D34">
          <w:rPr>
            <w:rStyle w:val="Hyperlink"/>
            <w:noProof/>
          </w:rPr>
          <w:t>2 Terms Used</w:t>
        </w:r>
        <w:r>
          <w:rPr>
            <w:noProof/>
            <w:webHidden/>
          </w:rPr>
          <w:tab/>
        </w:r>
        <w:r>
          <w:rPr>
            <w:noProof/>
            <w:webHidden/>
          </w:rPr>
          <w:fldChar w:fldCharType="begin"/>
        </w:r>
        <w:r>
          <w:rPr>
            <w:noProof/>
            <w:webHidden/>
          </w:rPr>
          <w:instrText xml:space="preserve"> PAGEREF _Toc443723267 \h </w:instrText>
        </w:r>
        <w:r>
          <w:rPr>
            <w:noProof/>
            <w:webHidden/>
          </w:rPr>
        </w:r>
        <w:r>
          <w:rPr>
            <w:noProof/>
            <w:webHidden/>
          </w:rPr>
          <w:fldChar w:fldCharType="separate"/>
        </w:r>
        <w:r>
          <w:rPr>
            <w:noProof/>
            <w:webHidden/>
          </w:rPr>
          <w:t>4</w:t>
        </w:r>
        <w:r>
          <w:rPr>
            <w:noProof/>
            <w:webHidden/>
          </w:rPr>
          <w:fldChar w:fldCharType="end"/>
        </w:r>
      </w:hyperlink>
    </w:p>
    <w:p w:rsidR="00E41503" w:rsidRDefault="00E41503">
      <w:pPr>
        <w:pStyle w:val="TOC1"/>
        <w:rPr>
          <w:rFonts w:asciiTheme="minorHAnsi" w:eastAsiaTheme="minorEastAsia" w:hAnsiTheme="minorHAnsi" w:cstheme="minorBidi"/>
          <w:noProof/>
          <w:color w:val="auto"/>
          <w:sz w:val="22"/>
          <w:szCs w:val="22"/>
          <w:lang w:eastAsia="en-GB"/>
        </w:rPr>
      </w:pPr>
      <w:hyperlink w:anchor="_Toc443723268" w:history="1">
        <w:r w:rsidRPr="00CC7D34">
          <w:rPr>
            <w:rStyle w:val="Hyperlink"/>
            <w:noProof/>
          </w:rPr>
          <w:t>3 Licence</w:t>
        </w:r>
        <w:r>
          <w:rPr>
            <w:noProof/>
            <w:webHidden/>
          </w:rPr>
          <w:tab/>
        </w:r>
        <w:r>
          <w:rPr>
            <w:noProof/>
            <w:webHidden/>
          </w:rPr>
          <w:fldChar w:fldCharType="begin"/>
        </w:r>
        <w:r>
          <w:rPr>
            <w:noProof/>
            <w:webHidden/>
          </w:rPr>
          <w:instrText xml:space="preserve"> PAGEREF _Toc443723268 \h </w:instrText>
        </w:r>
        <w:r>
          <w:rPr>
            <w:noProof/>
            <w:webHidden/>
          </w:rPr>
        </w:r>
        <w:r>
          <w:rPr>
            <w:noProof/>
            <w:webHidden/>
          </w:rPr>
          <w:fldChar w:fldCharType="separate"/>
        </w:r>
        <w:r>
          <w:rPr>
            <w:noProof/>
            <w:webHidden/>
          </w:rPr>
          <w:t>4</w:t>
        </w:r>
        <w:r>
          <w:rPr>
            <w:noProof/>
            <w:webHidden/>
          </w:rPr>
          <w:fldChar w:fldCharType="end"/>
        </w:r>
      </w:hyperlink>
    </w:p>
    <w:p w:rsidR="00E41503" w:rsidRDefault="00E41503">
      <w:pPr>
        <w:pStyle w:val="TOC1"/>
        <w:rPr>
          <w:rFonts w:asciiTheme="minorHAnsi" w:eastAsiaTheme="minorEastAsia" w:hAnsiTheme="minorHAnsi" w:cstheme="minorBidi"/>
          <w:noProof/>
          <w:color w:val="auto"/>
          <w:sz w:val="22"/>
          <w:szCs w:val="22"/>
          <w:lang w:eastAsia="en-GB"/>
        </w:rPr>
      </w:pPr>
      <w:hyperlink w:anchor="_Toc443723269" w:history="1">
        <w:r w:rsidRPr="00CC7D34">
          <w:rPr>
            <w:rStyle w:val="Hyperlink"/>
            <w:noProof/>
          </w:rPr>
          <w:t>4 Digest Creation</w:t>
        </w:r>
        <w:r>
          <w:rPr>
            <w:noProof/>
            <w:webHidden/>
          </w:rPr>
          <w:tab/>
        </w:r>
        <w:r>
          <w:rPr>
            <w:noProof/>
            <w:webHidden/>
          </w:rPr>
          <w:fldChar w:fldCharType="begin"/>
        </w:r>
        <w:r>
          <w:rPr>
            <w:noProof/>
            <w:webHidden/>
          </w:rPr>
          <w:instrText xml:space="preserve"> PAGEREF _Toc443723269 \h </w:instrText>
        </w:r>
        <w:r>
          <w:rPr>
            <w:noProof/>
            <w:webHidden/>
          </w:rPr>
        </w:r>
        <w:r>
          <w:rPr>
            <w:noProof/>
            <w:webHidden/>
          </w:rPr>
          <w:fldChar w:fldCharType="separate"/>
        </w:r>
        <w:r>
          <w:rPr>
            <w:noProof/>
            <w:webHidden/>
          </w:rPr>
          <w:t>5</w:t>
        </w:r>
        <w:r>
          <w:rPr>
            <w:noProof/>
            <w:webHidden/>
          </w:rPr>
          <w:fldChar w:fldCharType="end"/>
        </w:r>
      </w:hyperlink>
    </w:p>
    <w:p w:rsidR="00E41503" w:rsidRDefault="00E41503">
      <w:pPr>
        <w:pStyle w:val="TOC2"/>
        <w:tabs>
          <w:tab w:val="right" w:leader="dot" w:pos="10308"/>
        </w:tabs>
        <w:rPr>
          <w:rFonts w:asciiTheme="minorHAnsi" w:eastAsiaTheme="minorEastAsia" w:hAnsiTheme="minorHAnsi" w:cstheme="minorBidi"/>
          <w:noProof/>
          <w:color w:val="auto"/>
          <w:szCs w:val="22"/>
          <w:lang w:eastAsia="en-GB"/>
        </w:rPr>
      </w:pPr>
      <w:hyperlink w:anchor="_Toc443723270" w:history="1">
        <w:r w:rsidRPr="00CC7D34">
          <w:rPr>
            <w:rStyle w:val="Hyperlink"/>
            <w:noProof/>
          </w:rPr>
          <w:t>4.1 Blank removal</w:t>
        </w:r>
        <w:r>
          <w:rPr>
            <w:noProof/>
            <w:webHidden/>
          </w:rPr>
          <w:tab/>
        </w:r>
        <w:r>
          <w:rPr>
            <w:noProof/>
            <w:webHidden/>
          </w:rPr>
          <w:fldChar w:fldCharType="begin"/>
        </w:r>
        <w:r>
          <w:rPr>
            <w:noProof/>
            <w:webHidden/>
          </w:rPr>
          <w:instrText xml:space="preserve"> PAGEREF _Toc443723270 \h </w:instrText>
        </w:r>
        <w:r>
          <w:rPr>
            <w:noProof/>
            <w:webHidden/>
          </w:rPr>
        </w:r>
        <w:r>
          <w:rPr>
            <w:noProof/>
            <w:webHidden/>
          </w:rPr>
          <w:fldChar w:fldCharType="separate"/>
        </w:r>
        <w:r>
          <w:rPr>
            <w:noProof/>
            <w:webHidden/>
          </w:rPr>
          <w:t>5</w:t>
        </w:r>
        <w:r>
          <w:rPr>
            <w:noProof/>
            <w:webHidden/>
          </w:rPr>
          <w:fldChar w:fldCharType="end"/>
        </w:r>
      </w:hyperlink>
    </w:p>
    <w:p w:rsidR="00E41503" w:rsidRDefault="00E41503">
      <w:pPr>
        <w:pStyle w:val="TOC2"/>
        <w:tabs>
          <w:tab w:val="right" w:leader="dot" w:pos="10308"/>
        </w:tabs>
        <w:rPr>
          <w:rFonts w:asciiTheme="minorHAnsi" w:eastAsiaTheme="minorEastAsia" w:hAnsiTheme="minorHAnsi" w:cstheme="minorBidi"/>
          <w:noProof/>
          <w:color w:val="auto"/>
          <w:szCs w:val="22"/>
          <w:lang w:eastAsia="en-GB"/>
        </w:rPr>
      </w:pPr>
      <w:hyperlink w:anchor="_Toc443723271" w:history="1">
        <w:r w:rsidRPr="00CC7D34">
          <w:rPr>
            <w:rStyle w:val="Hyperlink"/>
            <w:noProof/>
          </w:rPr>
          <w:t>4.2 Order of columns</w:t>
        </w:r>
        <w:r>
          <w:rPr>
            <w:noProof/>
            <w:webHidden/>
          </w:rPr>
          <w:tab/>
        </w:r>
        <w:r>
          <w:rPr>
            <w:noProof/>
            <w:webHidden/>
          </w:rPr>
          <w:fldChar w:fldCharType="begin"/>
        </w:r>
        <w:r>
          <w:rPr>
            <w:noProof/>
            <w:webHidden/>
          </w:rPr>
          <w:instrText xml:space="preserve"> PAGEREF _Toc443723271 \h </w:instrText>
        </w:r>
        <w:r>
          <w:rPr>
            <w:noProof/>
            <w:webHidden/>
          </w:rPr>
        </w:r>
        <w:r>
          <w:rPr>
            <w:noProof/>
            <w:webHidden/>
          </w:rPr>
          <w:fldChar w:fldCharType="separate"/>
        </w:r>
        <w:r>
          <w:rPr>
            <w:noProof/>
            <w:webHidden/>
          </w:rPr>
          <w:t>5</w:t>
        </w:r>
        <w:r>
          <w:rPr>
            <w:noProof/>
            <w:webHidden/>
          </w:rPr>
          <w:fldChar w:fldCharType="end"/>
        </w:r>
      </w:hyperlink>
    </w:p>
    <w:p w:rsidR="00E41503" w:rsidRDefault="00E41503">
      <w:pPr>
        <w:pStyle w:val="TOC1"/>
        <w:rPr>
          <w:rFonts w:asciiTheme="minorHAnsi" w:eastAsiaTheme="minorEastAsia" w:hAnsiTheme="minorHAnsi" w:cstheme="minorBidi"/>
          <w:noProof/>
          <w:color w:val="auto"/>
          <w:sz w:val="22"/>
          <w:szCs w:val="22"/>
          <w:lang w:eastAsia="en-GB"/>
        </w:rPr>
      </w:pPr>
      <w:hyperlink w:anchor="_Toc443723272" w:history="1">
        <w:r w:rsidRPr="00CC7D34">
          <w:rPr>
            <w:rStyle w:val="Hyperlink"/>
            <w:noProof/>
          </w:rPr>
          <w:t>5 Using the DLL</w:t>
        </w:r>
        <w:r>
          <w:rPr>
            <w:noProof/>
            <w:webHidden/>
          </w:rPr>
          <w:tab/>
        </w:r>
        <w:r>
          <w:rPr>
            <w:noProof/>
            <w:webHidden/>
          </w:rPr>
          <w:fldChar w:fldCharType="begin"/>
        </w:r>
        <w:r>
          <w:rPr>
            <w:noProof/>
            <w:webHidden/>
          </w:rPr>
          <w:instrText xml:space="preserve"> PAGEREF _Toc443723272 \h </w:instrText>
        </w:r>
        <w:r>
          <w:rPr>
            <w:noProof/>
            <w:webHidden/>
          </w:rPr>
        </w:r>
        <w:r>
          <w:rPr>
            <w:noProof/>
            <w:webHidden/>
          </w:rPr>
          <w:fldChar w:fldCharType="separate"/>
        </w:r>
        <w:r>
          <w:rPr>
            <w:noProof/>
            <w:webHidden/>
          </w:rPr>
          <w:t>5</w:t>
        </w:r>
        <w:r>
          <w:rPr>
            <w:noProof/>
            <w:webHidden/>
          </w:rPr>
          <w:fldChar w:fldCharType="end"/>
        </w:r>
      </w:hyperlink>
    </w:p>
    <w:p w:rsidR="00E41503" w:rsidRDefault="00E41503">
      <w:pPr>
        <w:pStyle w:val="TOC2"/>
        <w:tabs>
          <w:tab w:val="right" w:leader="dot" w:pos="10308"/>
        </w:tabs>
        <w:rPr>
          <w:rFonts w:asciiTheme="minorHAnsi" w:eastAsiaTheme="minorEastAsia" w:hAnsiTheme="minorHAnsi" w:cstheme="minorBidi"/>
          <w:noProof/>
          <w:color w:val="auto"/>
          <w:szCs w:val="22"/>
          <w:lang w:eastAsia="en-GB"/>
        </w:rPr>
      </w:pPr>
      <w:hyperlink w:anchor="_Toc443723273" w:history="1">
        <w:r w:rsidRPr="00CC7D34">
          <w:rPr>
            <w:rStyle w:val="Hyperlink"/>
            <w:noProof/>
          </w:rPr>
          <w:t>5.1 DLL details and dependencies</w:t>
        </w:r>
        <w:r>
          <w:rPr>
            <w:noProof/>
            <w:webHidden/>
          </w:rPr>
          <w:tab/>
        </w:r>
        <w:r>
          <w:rPr>
            <w:noProof/>
            <w:webHidden/>
          </w:rPr>
          <w:fldChar w:fldCharType="begin"/>
        </w:r>
        <w:r>
          <w:rPr>
            <w:noProof/>
            <w:webHidden/>
          </w:rPr>
          <w:instrText xml:space="preserve"> PAGEREF _Toc443723273 \h </w:instrText>
        </w:r>
        <w:r>
          <w:rPr>
            <w:noProof/>
            <w:webHidden/>
          </w:rPr>
        </w:r>
        <w:r>
          <w:rPr>
            <w:noProof/>
            <w:webHidden/>
          </w:rPr>
          <w:fldChar w:fldCharType="separate"/>
        </w:r>
        <w:r>
          <w:rPr>
            <w:noProof/>
            <w:webHidden/>
          </w:rPr>
          <w:t>5</w:t>
        </w:r>
        <w:r>
          <w:rPr>
            <w:noProof/>
            <w:webHidden/>
          </w:rPr>
          <w:fldChar w:fldCharType="end"/>
        </w:r>
      </w:hyperlink>
    </w:p>
    <w:p w:rsidR="00E41503" w:rsidRDefault="00E41503">
      <w:pPr>
        <w:pStyle w:val="TOC2"/>
        <w:tabs>
          <w:tab w:val="right" w:leader="dot" w:pos="10308"/>
        </w:tabs>
        <w:rPr>
          <w:rFonts w:asciiTheme="minorHAnsi" w:eastAsiaTheme="minorEastAsia" w:hAnsiTheme="minorHAnsi" w:cstheme="minorBidi"/>
          <w:noProof/>
          <w:color w:val="auto"/>
          <w:szCs w:val="22"/>
          <w:lang w:eastAsia="en-GB"/>
        </w:rPr>
      </w:pPr>
      <w:hyperlink w:anchor="_Toc443723274" w:history="1">
        <w:r w:rsidRPr="00CC7D34">
          <w:rPr>
            <w:rStyle w:val="Hyperlink"/>
            <w:noProof/>
          </w:rPr>
          <w:t>5.2 Using the DLL in Visual Studio 2010</w:t>
        </w:r>
        <w:r>
          <w:rPr>
            <w:noProof/>
            <w:webHidden/>
          </w:rPr>
          <w:tab/>
        </w:r>
        <w:r>
          <w:rPr>
            <w:noProof/>
            <w:webHidden/>
          </w:rPr>
          <w:fldChar w:fldCharType="begin"/>
        </w:r>
        <w:r>
          <w:rPr>
            <w:noProof/>
            <w:webHidden/>
          </w:rPr>
          <w:instrText xml:space="preserve"> PAGEREF _Toc443723274 \h </w:instrText>
        </w:r>
        <w:r>
          <w:rPr>
            <w:noProof/>
            <w:webHidden/>
          </w:rPr>
        </w:r>
        <w:r>
          <w:rPr>
            <w:noProof/>
            <w:webHidden/>
          </w:rPr>
          <w:fldChar w:fldCharType="separate"/>
        </w:r>
        <w:r>
          <w:rPr>
            <w:noProof/>
            <w:webHidden/>
          </w:rPr>
          <w:t>5</w:t>
        </w:r>
        <w:r>
          <w:rPr>
            <w:noProof/>
            <w:webHidden/>
          </w:rPr>
          <w:fldChar w:fldCharType="end"/>
        </w:r>
      </w:hyperlink>
    </w:p>
    <w:p w:rsidR="00E41503" w:rsidRDefault="00E41503">
      <w:pPr>
        <w:pStyle w:val="TOC2"/>
        <w:tabs>
          <w:tab w:val="right" w:leader="dot" w:pos="10308"/>
        </w:tabs>
        <w:rPr>
          <w:rFonts w:asciiTheme="minorHAnsi" w:eastAsiaTheme="minorEastAsia" w:hAnsiTheme="minorHAnsi" w:cstheme="minorBidi"/>
          <w:noProof/>
          <w:color w:val="auto"/>
          <w:szCs w:val="22"/>
          <w:lang w:eastAsia="en-GB"/>
        </w:rPr>
      </w:pPr>
      <w:hyperlink w:anchor="_Toc443723275" w:history="1">
        <w:r w:rsidRPr="00CC7D34">
          <w:rPr>
            <w:rStyle w:val="Hyperlink"/>
            <w:noProof/>
          </w:rPr>
          <w:t>5.3 Example call</w:t>
        </w:r>
        <w:r>
          <w:rPr>
            <w:noProof/>
            <w:webHidden/>
          </w:rPr>
          <w:tab/>
        </w:r>
        <w:r>
          <w:rPr>
            <w:noProof/>
            <w:webHidden/>
          </w:rPr>
          <w:fldChar w:fldCharType="begin"/>
        </w:r>
        <w:r>
          <w:rPr>
            <w:noProof/>
            <w:webHidden/>
          </w:rPr>
          <w:instrText xml:space="preserve"> PAGEREF _Toc443723275 \h </w:instrText>
        </w:r>
        <w:r>
          <w:rPr>
            <w:noProof/>
            <w:webHidden/>
          </w:rPr>
        </w:r>
        <w:r>
          <w:rPr>
            <w:noProof/>
            <w:webHidden/>
          </w:rPr>
          <w:fldChar w:fldCharType="separate"/>
        </w:r>
        <w:r>
          <w:rPr>
            <w:noProof/>
            <w:webHidden/>
          </w:rPr>
          <w:t>7</w:t>
        </w:r>
        <w:r>
          <w:rPr>
            <w:noProof/>
            <w:webHidden/>
          </w:rPr>
          <w:fldChar w:fldCharType="end"/>
        </w:r>
      </w:hyperlink>
    </w:p>
    <w:p w:rsidR="00E41503" w:rsidRDefault="00E41503">
      <w:pPr>
        <w:pStyle w:val="TOC3"/>
        <w:tabs>
          <w:tab w:val="right" w:leader="dot" w:pos="10308"/>
        </w:tabs>
        <w:rPr>
          <w:rFonts w:asciiTheme="minorHAnsi" w:eastAsiaTheme="minorEastAsia" w:hAnsiTheme="minorHAnsi" w:cstheme="minorBidi"/>
          <w:noProof/>
          <w:color w:val="auto"/>
          <w:sz w:val="22"/>
          <w:szCs w:val="22"/>
          <w:lang w:eastAsia="en-GB"/>
        </w:rPr>
      </w:pPr>
      <w:hyperlink w:anchor="_Toc443723276" w:history="1">
        <w:r w:rsidRPr="00CC7D34">
          <w:rPr>
            <w:rStyle w:val="Hyperlink"/>
            <w:noProof/>
          </w:rPr>
          <w:t>5.3.1 Comparisons to the batch processor:</w:t>
        </w:r>
        <w:r>
          <w:rPr>
            <w:noProof/>
            <w:webHidden/>
          </w:rPr>
          <w:tab/>
        </w:r>
        <w:r>
          <w:rPr>
            <w:noProof/>
            <w:webHidden/>
          </w:rPr>
          <w:fldChar w:fldCharType="begin"/>
        </w:r>
        <w:r>
          <w:rPr>
            <w:noProof/>
            <w:webHidden/>
          </w:rPr>
          <w:instrText xml:space="preserve"> PAGEREF _Toc443723276 \h </w:instrText>
        </w:r>
        <w:r>
          <w:rPr>
            <w:noProof/>
            <w:webHidden/>
          </w:rPr>
        </w:r>
        <w:r>
          <w:rPr>
            <w:noProof/>
            <w:webHidden/>
          </w:rPr>
          <w:fldChar w:fldCharType="separate"/>
        </w:r>
        <w:r>
          <w:rPr>
            <w:noProof/>
            <w:webHidden/>
          </w:rPr>
          <w:t>7</w:t>
        </w:r>
        <w:r>
          <w:rPr>
            <w:noProof/>
            <w:webHidden/>
          </w:rPr>
          <w:fldChar w:fldCharType="end"/>
        </w:r>
      </w:hyperlink>
    </w:p>
    <w:p w:rsidR="00E41503" w:rsidRDefault="00E41503">
      <w:pPr>
        <w:pStyle w:val="TOC2"/>
        <w:tabs>
          <w:tab w:val="right" w:leader="dot" w:pos="10308"/>
        </w:tabs>
        <w:rPr>
          <w:rFonts w:asciiTheme="minorHAnsi" w:eastAsiaTheme="minorEastAsia" w:hAnsiTheme="minorHAnsi" w:cstheme="minorBidi"/>
          <w:noProof/>
          <w:color w:val="auto"/>
          <w:szCs w:val="22"/>
          <w:lang w:eastAsia="en-GB"/>
        </w:rPr>
      </w:pPr>
      <w:hyperlink w:anchor="_Toc443723277" w:history="1">
        <w:r w:rsidRPr="00CC7D34">
          <w:rPr>
            <w:rStyle w:val="Hyperlink"/>
            <w:noProof/>
          </w:rPr>
          <w:t>5.4 Blank salt</w:t>
        </w:r>
        <w:r>
          <w:rPr>
            <w:noProof/>
            <w:webHidden/>
          </w:rPr>
          <w:tab/>
        </w:r>
        <w:r>
          <w:rPr>
            <w:noProof/>
            <w:webHidden/>
          </w:rPr>
          <w:fldChar w:fldCharType="begin"/>
        </w:r>
        <w:r>
          <w:rPr>
            <w:noProof/>
            <w:webHidden/>
          </w:rPr>
          <w:instrText xml:space="preserve"> PAGEREF _Toc443723277 \h </w:instrText>
        </w:r>
        <w:r>
          <w:rPr>
            <w:noProof/>
            <w:webHidden/>
          </w:rPr>
        </w:r>
        <w:r>
          <w:rPr>
            <w:noProof/>
            <w:webHidden/>
          </w:rPr>
          <w:fldChar w:fldCharType="separate"/>
        </w:r>
        <w:r>
          <w:rPr>
            <w:noProof/>
            <w:webHidden/>
          </w:rPr>
          <w:t>7</w:t>
        </w:r>
        <w:r>
          <w:rPr>
            <w:noProof/>
            <w:webHidden/>
          </w:rPr>
          <w:fldChar w:fldCharType="end"/>
        </w:r>
      </w:hyperlink>
    </w:p>
    <w:p w:rsidR="00E41503" w:rsidRDefault="00E41503">
      <w:pPr>
        <w:pStyle w:val="TOC1"/>
        <w:rPr>
          <w:rFonts w:asciiTheme="minorHAnsi" w:eastAsiaTheme="minorEastAsia" w:hAnsiTheme="minorHAnsi" w:cstheme="minorBidi"/>
          <w:noProof/>
          <w:color w:val="auto"/>
          <w:sz w:val="22"/>
          <w:szCs w:val="22"/>
          <w:lang w:eastAsia="en-GB"/>
        </w:rPr>
      </w:pPr>
      <w:hyperlink w:anchor="_Toc443723278" w:history="1">
        <w:r w:rsidRPr="00CC7D34">
          <w:rPr>
            <w:rStyle w:val="Hyperlink"/>
            <w:noProof/>
          </w:rPr>
          <w:t>6 Encrypting the salt</w:t>
        </w:r>
        <w:r>
          <w:rPr>
            <w:noProof/>
            <w:webHidden/>
          </w:rPr>
          <w:tab/>
        </w:r>
        <w:r>
          <w:rPr>
            <w:noProof/>
            <w:webHidden/>
          </w:rPr>
          <w:fldChar w:fldCharType="begin"/>
        </w:r>
        <w:r>
          <w:rPr>
            <w:noProof/>
            <w:webHidden/>
          </w:rPr>
          <w:instrText xml:space="preserve"> PAGEREF _Toc443723278 \h </w:instrText>
        </w:r>
        <w:r>
          <w:rPr>
            <w:noProof/>
            <w:webHidden/>
          </w:rPr>
        </w:r>
        <w:r>
          <w:rPr>
            <w:noProof/>
            <w:webHidden/>
          </w:rPr>
          <w:fldChar w:fldCharType="separate"/>
        </w:r>
        <w:r>
          <w:rPr>
            <w:noProof/>
            <w:webHidden/>
          </w:rPr>
          <w:t>8</w:t>
        </w:r>
        <w:r>
          <w:rPr>
            <w:noProof/>
            <w:webHidden/>
          </w:rPr>
          <w:fldChar w:fldCharType="end"/>
        </w:r>
      </w:hyperlink>
    </w:p>
    <w:p w:rsidR="00E41503" w:rsidRDefault="00E41503">
      <w:pPr>
        <w:pStyle w:val="TOC1"/>
        <w:rPr>
          <w:rFonts w:asciiTheme="minorHAnsi" w:eastAsiaTheme="minorEastAsia" w:hAnsiTheme="minorHAnsi" w:cstheme="minorBidi"/>
          <w:noProof/>
          <w:color w:val="auto"/>
          <w:sz w:val="22"/>
          <w:szCs w:val="22"/>
          <w:lang w:eastAsia="en-GB"/>
        </w:rPr>
      </w:pPr>
      <w:hyperlink w:anchor="_Toc443723279" w:history="1">
        <w:r w:rsidRPr="00CC7D34">
          <w:rPr>
            <w:rStyle w:val="Hyperlink"/>
            <w:noProof/>
          </w:rPr>
          <w:t>7 NHS Number validation and processing</w:t>
        </w:r>
        <w:r>
          <w:rPr>
            <w:noProof/>
            <w:webHidden/>
          </w:rPr>
          <w:tab/>
        </w:r>
        <w:r>
          <w:rPr>
            <w:noProof/>
            <w:webHidden/>
          </w:rPr>
          <w:fldChar w:fldCharType="begin"/>
        </w:r>
        <w:r>
          <w:rPr>
            <w:noProof/>
            <w:webHidden/>
          </w:rPr>
          <w:instrText xml:space="preserve"> PAGEREF _Toc443723279 \h </w:instrText>
        </w:r>
        <w:r>
          <w:rPr>
            <w:noProof/>
            <w:webHidden/>
          </w:rPr>
        </w:r>
        <w:r>
          <w:rPr>
            <w:noProof/>
            <w:webHidden/>
          </w:rPr>
          <w:fldChar w:fldCharType="separate"/>
        </w:r>
        <w:r>
          <w:rPr>
            <w:noProof/>
            <w:webHidden/>
          </w:rPr>
          <w:t>9</w:t>
        </w:r>
        <w:r>
          <w:rPr>
            <w:noProof/>
            <w:webHidden/>
          </w:rPr>
          <w:fldChar w:fldCharType="end"/>
        </w:r>
      </w:hyperlink>
    </w:p>
    <w:p w:rsidR="00E41503" w:rsidRDefault="00E41503">
      <w:pPr>
        <w:pStyle w:val="TOC1"/>
        <w:rPr>
          <w:rFonts w:asciiTheme="minorHAnsi" w:eastAsiaTheme="minorEastAsia" w:hAnsiTheme="minorHAnsi" w:cstheme="minorBidi"/>
          <w:noProof/>
          <w:color w:val="auto"/>
          <w:sz w:val="22"/>
          <w:szCs w:val="22"/>
          <w:lang w:eastAsia="en-GB"/>
        </w:rPr>
      </w:pPr>
      <w:hyperlink w:anchor="_Toc443723280" w:history="1">
        <w:r w:rsidRPr="00CC7D34">
          <w:rPr>
            <w:rStyle w:val="Hyperlink"/>
            <w:noProof/>
          </w:rPr>
          <w:t>8 Appendix A</w:t>
        </w:r>
        <w:r>
          <w:rPr>
            <w:noProof/>
            <w:webHidden/>
          </w:rPr>
          <w:tab/>
        </w:r>
        <w:r>
          <w:rPr>
            <w:noProof/>
            <w:webHidden/>
          </w:rPr>
          <w:fldChar w:fldCharType="begin"/>
        </w:r>
        <w:r>
          <w:rPr>
            <w:noProof/>
            <w:webHidden/>
          </w:rPr>
          <w:instrText xml:space="preserve"> PAGEREF _Toc443723280 \h </w:instrText>
        </w:r>
        <w:r>
          <w:rPr>
            <w:noProof/>
            <w:webHidden/>
          </w:rPr>
        </w:r>
        <w:r>
          <w:rPr>
            <w:noProof/>
            <w:webHidden/>
          </w:rPr>
          <w:fldChar w:fldCharType="separate"/>
        </w:r>
        <w:r>
          <w:rPr>
            <w:noProof/>
            <w:webHidden/>
          </w:rPr>
          <w:t>10</w:t>
        </w:r>
        <w:r>
          <w:rPr>
            <w:noProof/>
            <w:webHidden/>
          </w:rPr>
          <w:fldChar w:fldCharType="end"/>
        </w:r>
      </w:hyperlink>
    </w:p>
    <w:p w:rsidR="00E41503" w:rsidRDefault="00E41503">
      <w:pPr>
        <w:pStyle w:val="TOC2"/>
        <w:tabs>
          <w:tab w:val="right" w:leader="dot" w:pos="10308"/>
        </w:tabs>
        <w:rPr>
          <w:rFonts w:asciiTheme="minorHAnsi" w:eastAsiaTheme="minorEastAsia" w:hAnsiTheme="minorHAnsi" w:cstheme="minorBidi"/>
          <w:noProof/>
          <w:color w:val="auto"/>
          <w:szCs w:val="22"/>
          <w:lang w:eastAsia="en-GB"/>
        </w:rPr>
      </w:pPr>
      <w:hyperlink w:anchor="_Toc443723281" w:history="1">
        <w:r w:rsidRPr="00CC7D34">
          <w:rPr>
            <w:rStyle w:val="Hyperlink"/>
            <w:noProof/>
          </w:rPr>
          <w:t>8.1 Test1</w:t>
        </w:r>
        <w:r>
          <w:rPr>
            <w:noProof/>
            <w:webHidden/>
          </w:rPr>
          <w:tab/>
        </w:r>
        <w:r>
          <w:rPr>
            <w:noProof/>
            <w:webHidden/>
          </w:rPr>
          <w:fldChar w:fldCharType="begin"/>
        </w:r>
        <w:r>
          <w:rPr>
            <w:noProof/>
            <w:webHidden/>
          </w:rPr>
          <w:instrText xml:space="preserve"> PAGEREF _Toc443723281 \h </w:instrText>
        </w:r>
        <w:r>
          <w:rPr>
            <w:noProof/>
            <w:webHidden/>
          </w:rPr>
        </w:r>
        <w:r>
          <w:rPr>
            <w:noProof/>
            <w:webHidden/>
          </w:rPr>
          <w:fldChar w:fldCharType="separate"/>
        </w:r>
        <w:r>
          <w:rPr>
            <w:noProof/>
            <w:webHidden/>
          </w:rPr>
          <w:t>10</w:t>
        </w:r>
        <w:r>
          <w:rPr>
            <w:noProof/>
            <w:webHidden/>
          </w:rPr>
          <w:fldChar w:fldCharType="end"/>
        </w:r>
      </w:hyperlink>
    </w:p>
    <w:p w:rsidR="00E41503" w:rsidRDefault="00E41503">
      <w:pPr>
        <w:pStyle w:val="TOC2"/>
        <w:tabs>
          <w:tab w:val="right" w:leader="dot" w:pos="10308"/>
        </w:tabs>
        <w:rPr>
          <w:rFonts w:asciiTheme="minorHAnsi" w:eastAsiaTheme="minorEastAsia" w:hAnsiTheme="minorHAnsi" w:cstheme="minorBidi"/>
          <w:noProof/>
          <w:color w:val="auto"/>
          <w:szCs w:val="22"/>
          <w:lang w:eastAsia="en-GB"/>
        </w:rPr>
      </w:pPr>
      <w:hyperlink w:anchor="_Toc443723282" w:history="1">
        <w:r w:rsidRPr="00CC7D34">
          <w:rPr>
            <w:rStyle w:val="Hyperlink"/>
            <w:noProof/>
          </w:rPr>
          <w:t>8.2 Test2</w:t>
        </w:r>
        <w:r>
          <w:rPr>
            <w:noProof/>
            <w:webHidden/>
          </w:rPr>
          <w:tab/>
        </w:r>
        <w:r>
          <w:rPr>
            <w:noProof/>
            <w:webHidden/>
          </w:rPr>
          <w:fldChar w:fldCharType="begin"/>
        </w:r>
        <w:r>
          <w:rPr>
            <w:noProof/>
            <w:webHidden/>
          </w:rPr>
          <w:instrText xml:space="preserve"> PAGEREF _Toc443723282 \h </w:instrText>
        </w:r>
        <w:r>
          <w:rPr>
            <w:noProof/>
            <w:webHidden/>
          </w:rPr>
        </w:r>
        <w:r>
          <w:rPr>
            <w:noProof/>
            <w:webHidden/>
          </w:rPr>
          <w:fldChar w:fldCharType="separate"/>
        </w:r>
        <w:r>
          <w:rPr>
            <w:noProof/>
            <w:webHidden/>
          </w:rPr>
          <w:t>10</w:t>
        </w:r>
        <w:r>
          <w:rPr>
            <w:noProof/>
            <w:webHidden/>
          </w:rPr>
          <w:fldChar w:fldCharType="end"/>
        </w:r>
      </w:hyperlink>
    </w:p>
    <w:p w:rsidR="001A63C6" w:rsidRDefault="00B54303">
      <w:pPr>
        <w:pStyle w:val="BodyText"/>
      </w:pPr>
      <w:r>
        <w:fldChar w:fldCharType="end"/>
      </w:r>
    </w:p>
    <w:p w:rsidR="002E3EF4" w:rsidRDefault="002E3EF4">
      <w:pPr>
        <w:spacing w:after="0"/>
        <w:rPr>
          <w:rFonts w:ascii="Arial Bold" w:hAnsi="Arial Bold" w:cs="Arial"/>
          <w:b/>
          <w:bCs/>
          <w:color w:val="005DAB"/>
          <w:sz w:val="32"/>
          <w:szCs w:val="32"/>
        </w:rPr>
      </w:pPr>
      <w:r>
        <w:br w:type="page"/>
      </w:r>
      <w:bookmarkStart w:id="0" w:name="_GoBack"/>
      <w:bookmarkEnd w:id="0"/>
    </w:p>
    <w:p w:rsidR="00B03C51" w:rsidRDefault="00B03C51" w:rsidP="00FA2A29">
      <w:pPr>
        <w:pStyle w:val="Heading1"/>
      </w:pPr>
      <w:bookmarkStart w:id="1" w:name="_Toc443723266"/>
      <w:r>
        <w:lastRenderedPageBreak/>
        <w:t>Overview</w:t>
      </w:r>
      <w:bookmarkEnd w:id="1"/>
    </w:p>
    <w:p w:rsidR="00B03C51" w:rsidRDefault="00780087" w:rsidP="00B03C51">
      <w:pPr>
        <w:pStyle w:val="BodyText"/>
      </w:pPr>
      <w:r>
        <w:t>The University Of Nottingham</w:t>
      </w:r>
      <w:r w:rsidR="00B03C51">
        <w:t xml:space="preserve"> </w:t>
      </w:r>
      <w:r w:rsidR="00793F86">
        <w:t xml:space="preserve">has created </w:t>
      </w:r>
      <w:r w:rsidR="00B03C51">
        <w:t>a</w:t>
      </w:r>
      <w:r w:rsidR="0033115F">
        <w:t>n Open Source</w:t>
      </w:r>
      <w:r w:rsidR="00B03C51">
        <w:t xml:space="preserve"> standalone windows desktop application called </w:t>
      </w:r>
      <w:r>
        <w:t>OpenPseudonymiser</w:t>
      </w:r>
      <w:r w:rsidR="0033115F">
        <w:t xml:space="preserve"> which is available for download at </w:t>
      </w:r>
      <w:r w:rsidR="0033115F" w:rsidRPr="00143CEE">
        <w:t>www.openpseudony</w:t>
      </w:r>
      <w:r w:rsidR="00143CEE" w:rsidRPr="00143CEE">
        <w:t>m</w:t>
      </w:r>
      <w:r w:rsidR="00143CEE">
        <w:t>iser.org</w:t>
      </w:r>
      <w:r w:rsidR="0033115F">
        <w:t xml:space="preserve"> </w:t>
      </w:r>
    </w:p>
    <w:p w:rsidR="00AF01B8" w:rsidRDefault="00B03C51" w:rsidP="00B03C51">
      <w:pPr>
        <w:pStyle w:val="BodyText"/>
      </w:pPr>
      <w:r>
        <w:t>The application allow</w:t>
      </w:r>
      <w:r w:rsidR="00F7372C">
        <w:t>s</w:t>
      </w:r>
      <w:r>
        <w:t xml:space="preserve"> users to</w:t>
      </w:r>
      <w:r w:rsidR="00AF01B8">
        <w:t xml:space="preserve"> pseudonymise datasets by creating</w:t>
      </w:r>
      <w:r>
        <w:t xml:space="preserve"> a digest </w:t>
      </w:r>
      <w:r w:rsidR="00AF01B8">
        <w:t xml:space="preserve">of </w:t>
      </w:r>
      <w:r>
        <w:t>on</w:t>
      </w:r>
      <w:r w:rsidR="00AF01B8">
        <w:t>e or more columns of a CSV file.</w:t>
      </w:r>
    </w:p>
    <w:p w:rsidR="00793F86" w:rsidRDefault="00793F86" w:rsidP="00B03C51">
      <w:pPr>
        <w:pStyle w:val="BodyText"/>
      </w:pPr>
      <w:r>
        <w:t xml:space="preserve">The application uses a DLL for the digest creation. The DLL is made available to </w:t>
      </w:r>
      <w:r w:rsidR="00CE170B">
        <w:t>supplies who wish to integrate this in their system</w:t>
      </w:r>
      <w:r>
        <w:t>. This document describes how to use the DLL in other projects.</w:t>
      </w:r>
    </w:p>
    <w:p w:rsidR="00B03C51" w:rsidRDefault="00B03C51" w:rsidP="00B03C51">
      <w:pPr>
        <w:pStyle w:val="BodyText"/>
      </w:pPr>
    </w:p>
    <w:p w:rsidR="00B03C51" w:rsidRDefault="00B03C51" w:rsidP="00B03C51">
      <w:pPr>
        <w:pStyle w:val="Heading1"/>
      </w:pPr>
      <w:bookmarkStart w:id="2" w:name="_Toc443723267"/>
      <w:r>
        <w:t>Terms Used</w:t>
      </w:r>
      <w:bookmarkEnd w:id="2"/>
      <w:r>
        <w:t xml:space="preserve"> </w:t>
      </w:r>
    </w:p>
    <w:p w:rsidR="00B03C51" w:rsidRDefault="00B03C51" w:rsidP="00B03C51">
      <w:pPr>
        <w:pStyle w:val="BodyText"/>
      </w:pPr>
      <w:r>
        <w:rPr>
          <w:b/>
          <w:bCs/>
        </w:rPr>
        <w:t xml:space="preserve">Input: </w:t>
      </w:r>
      <w:r>
        <w:t xml:space="preserve">A concatenation of the fields the user has selected to </w:t>
      </w:r>
      <w:r w:rsidR="008D50DB">
        <w:t>use in the creation of the Digest</w:t>
      </w:r>
      <w:r>
        <w:t xml:space="preserve"> (e.g. NHSNum + DOB)</w:t>
      </w:r>
    </w:p>
    <w:p w:rsidR="00B03C51" w:rsidRDefault="00B03C51" w:rsidP="00B03C51">
      <w:pPr>
        <w:pStyle w:val="BodyText"/>
      </w:pPr>
      <w:r>
        <w:rPr>
          <w:b/>
          <w:bCs/>
        </w:rPr>
        <w:t xml:space="preserve">Salt: </w:t>
      </w:r>
      <w:r>
        <w:t>Extra characters added to the input</w:t>
      </w:r>
    </w:p>
    <w:p w:rsidR="00B03C51" w:rsidRPr="00B03C51" w:rsidRDefault="00B03C51" w:rsidP="00B03C51">
      <w:pPr>
        <w:pStyle w:val="BodyText"/>
      </w:pPr>
      <w:r>
        <w:rPr>
          <w:b/>
          <w:bCs/>
        </w:rPr>
        <w:t xml:space="preserve">Digest: </w:t>
      </w:r>
      <w:r>
        <w:t>The long string that comes out of the cryptographic hash function</w:t>
      </w:r>
    </w:p>
    <w:p w:rsidR="00106CDF" w:rsidRDefault="00106CDF">
      <w:pPr>
        <w:spacing w:after="0"/>
        <w:rPr>
          <w:rFonts w:ascii="Arial Bold" w:hAnsi="Arial Bold" w:cs="Arial"/>
          <w:b/>
          <w:bCs/>
          <w:color w:val="005DAB"/>
          <w:sz w:val="32"/>
          <w:szCs w:val="32"/>
        </w:rPr>
      </w:pPr>
    </w:p>
    <w:p w:rsidR="00E41503" w:rsidRDefault="00E41503" w:rsidP="00E41503">
      <w:pPr>
        <w:pStyle w:val="Heading1"/>
      </w:pPr>
      <w:bookmarkStart w:id="3" w:name="_Toc443723268"/>
      <w:r>
        <w:t>Licence</w:t>
      </w:r>
      <w:bookmarkEnd w:id="3"/>
    </w:p>
    <w:p w:rsidR="00E41503" w:rsidRDefault="00E41503" w:rsidP="00E41503">
      <w:pPr>
        <w:pStyle w:val="BodyText"/>
      </w:pPr>
      <w:r>
        <w:t xml:space="preserve">OpenPseudonymiser is free software: you can redistribute it and/or modify it under the terms of the GNUGeneral Public License as published by the Free Software Foundation, either version 3 of the License, or (at your option) any later version. </w:t>
      </w:r>
    </w:p>
    <w:p w:rsidR="00E41503" w:rsidRDefault="00E41503" w:rsidP="00E41503">
      <w:pPr>
        <w:pStyle w:val="BodyText"/>
      </w:pPr>
      <w:r>
        <w:t xml:space="preserve">OpenPseudonymiser, </w:t>
      </w:r>
      <w:r w:rsidRPr="00930768">
        <w:t xml:space="preserve">including the website, software, documentation and key server technology, </w:t>
      </w:r>
      <w:r>
        <w:t xml:space="preserve">is distributed in the hope that it will be useful, but WITHOUT ANY WARRANTY; without even the implied warranty of MERCHANTABILITY or FITNESS FOR A PARTICULAR PURPOSE.  See the GNU General Public License for more details. </w:t>
      </w:r>
    </w:p>
    <w:p w:rsidR="00E41503" w:rsidRPr="00871F40" w:rsidRDefault="00E41503" w:rsidP="00E41503">
      <w:pPr>
        <w:spacing w:before="100" w:beforeAutospacing="1" w:after="100" w:afterAutospacing="1"/>
        <w:rPr>
          <w:rFonts w:ascii="Palatino Linotype" w:hAnsi="Palatino Linotype"/>
        </w:rPr>
      </w:pPr>
      <w:r w:rsidRPr="00930768">
        <w:rPr>
          <w:rFonts w:ascii="Palatino Linotype" w:hAnsi="Palatino Linotype"/>
        </w:rPr>
        <w:t>Organisations w</w:t>
      </w:r>
      <w:r>
        <w:rPr>
          <w:rFonts w:ascii="Palatino Linotype" w:hAnsi="Palatino Linotype"/>
        </w:rPr>
        <w:t>ho wish to make use of the Open</w:t>
      </w:r>
      <w:r w:rsidRPr="00930768">
        <w:rPr>
          <w:rFonts w:ascii="Palatino Linotype" w:hAnsi="Palatino Linotype"/>
        </w:rPr>
        <w:t>Pseudonymiser technology have full responsibility for regarding information governance and security considerations relevant to their purposes. The Key Server is intended for demonstration purposes only. Or</w:t>
      </w:r>
      <w:r>
        <w:rPr>
          <w:rFonts w:ascii="Palatino Linotype" w:hAnsi="Palatino Linotype"/>
        </w:rPr>
        <w:t>ganisations wishing to use Open</w:t>
      </w:r>
      <w:r w:rsidRPr="00930768">
        <w:rPr>
          <w:rFonts w:ascii="Palatino Linotype" w:hAnsi="Palatino Linotype"/>
        </w:rPr>
        <w:t>Pseudonymiser for production purposes should deploy an instance of the software/key server etc suitable for their own purposes in order to satisfy their own information governance and security requirements.</w:t>
      </w:r>
    </w:p>
    <w:p w:rsidR="00E41503" w:rsidRDefault="00E41503" w:rsidP="00E41503">
      <w:pPr>
        <w:pStyle w:val="BodyText"/>
      </w:pPr>
      <w:r>
        <w:t xml:space="preserve">You should have received a copy of the GNU General Public License along with OpenPseudonymiser.  If not, see </w:t>
      </w:r>
      <w:hyperlink r:id="rId13" w:history="1">
        <w:r w:rsidRPr="003049A5">
          <w:rPr>
            <w:rStyle w:val="Hyperlink"/>
          </w:rPr>
          <w:t>http://www.gnu.org/licenses/</w:t>
        </w:r>
      </w:hyperlink>
    </w:p>
    <w:p w:rsidR="00E41503" w:rsidRDefault="00E41503" w:rsidP="00E41503">
      <w:pPr>
        <w:pStyle w:val="BodyText"/>
      </w:pPr>
      <w:r>
        <w:t xml:space="preserve">OpenPseudonymiser makes use of the following Open Source libraries: </w:t>
      </w:r>
    </w:p>
    <w:p w:rsidR="00E41503" w:rsidRDefault="00E41503" w:rsidP="00E41503">
      <w:pPr>
        <w:pStyle w:val="BodyText"/>
      </w:pPr>
      <w:r>
        <w:t>RSAEncryption Class Version 1.00 which is Copyright (c) 2009 DudiBedner</w:t>
      </w:r>
    </w:p>
    <w:p w:rsidR="00E41503" w:rsidRDefault="00E41503" w:rsidP="00E41503">
      <w:pPr>
        <w:pStyle w:val="BodyText"/>
      </w:pPr>
      <w:r>
        <w:t>BigInteger Class Version 1.03 which is Copyright (c) 2002 Chew Keong TAN</w:t>
      </w:r>
    </w:p>
    <w:p w:rsidR="00E41503" w:rsidRPr="000467B8" w:rsidRDefault="00E41503" w:rsidP="00E41503">
      <w:pPr>
        <w:pStyle w:val="BodyText"/>
        <w:rPr>
          <w:color w:val="0000FF"/>
          <w:szCs w:val="22"/>
          <w:u w:val="single"/>
        </w:rPr>
      </w:pPr>
      <w:r w:rsidRPr="0041654A">
        <w:rPr>
          <w:szCs w:val="22"/>
        </w:rPr>
        <w:t>NHSNumber-Validation which can be found at</w:t>
      </w:r>
      <w:r>
        <w:rPr>
          <w:szCs w:val="22"/>
        </w:rPr>
        <w:t xml:space="preserve"> </w:t>
      </w:r>
      <w:hyperlink r:id="rId14" w:history="1">
        <w:r w:rsidRPr="0041654A">
          <w:rPr>
            <w:rStyle w:val="Hyperlink"/>
            <w:szCs w:val="22"/>
          </w:rPr>
          <w:t>https://github.com/pfwd/NHSNumber-Validation</w:t>
        </w:r>
      </w:hyperlink>
    </w:p>
    <w:p w:rsidR="00E41503" w:rsidRDefault="00E41503" w:rsidP="00E41503">
      <w:pPr>
        <w:pStyle w:val="Heading1"/>
        <w:numPr>
          <w:ilvl w:val="0"/>
          <w:numId w:val="0"/>
        </w:numPr>
        <w:ind w:left="432"/>
      </w:pPr>
    </w:p>
    <w:p w:rsidR="006F3658" w:rsidRDefault="006F3658" w:rsidP="006F3658">
      <w:pPr>
        <w:pStyle w:val="Heading1"/>
      </w:pPr>
      <w:bookmarkStart w:id="4" w:name="_Toc443723269"/>
      <w:r>
        <w:t>Digest Creation</w:t>
      </w:r>
      <w:bookmarkEnd w:id="4"/>
    </w:p>
    <w:p w:rsidR="006F3658" w:rsidRDefault="006F3658" w:rsidP="006F3658">
      <w:pPr>
        <w:pStyle w:val="BodyText"/>
      </w:pPr>
      <w:r>
        <w:t xml:space="preserve">The </w:t>
      </w:r>
      <w:r w:rsidRPr="00793F86">
        <w:rPr>
          <w:rStyle w:val="BASICChar"/>
        </w:rPr>
        <w:t xml:space="preserve">digest </w:t>
      </w:r>
      <w:r w:rsidR="00793F86" w:rsidRPr="00793F86">
        <w:rPr>
          <w:rStyle w:val="BASICChar"/>
        </w:rPr>
        <w:t xml:space="preserve">is </w:t>
      </w:r>
      <w:r w:rsidRPr="00793F86">
        <w:rPr>
          <w:rStyle w:val="BASICChar"/>
        </w:rPr>
        <w:t xml:space="preserve">a </w:t>
      </w:r>
      <w:r w:rsidR="0017163B" w:rsidRPr="00793F86">
        <w:rPr>
          <w:rStyle w:val="BASICChar"/>
        </w:rPr>
        <w:t>SHA-2 (</w:t>
      </w:r>
      <w:r w:rsidRPr="00793F86">
        <w:rPr>
          <w:rStyle w:val="BASICChar"/>
        </w:rPr>
        <w:t>SHA2</w:t>
      </w:r>
      <w:r w:rsidR="0017163B" w:rsidRPr="00793F86">
        <w:rPr>
          <w:rStyle w:val="BASICChar"/>
        </w:rPr>
        <w:t xml:space="preserve">56 variant) </w:t>
      </w:r>
      <w:r w:rsidRPr="00793F86">
        <w:rPr>
          <w:rStyle w:val="BASICChar"/>
        </w:rPr>
        <w:t>hash of the concatenated columns with the salt appended to the end.</w:t>
      </w:r>
    </w:p>
    <w:p w:rsidR="006F3658" w:rsidRDefault="006F3658" w:rsidP="006F3658">
      <w:pPr>
        <w:pStyle w:val="BodyText"/>
      </w:pPr>
      <w:r>
        <w:t xml:space="preserve">e.g. if the columns NHSNumber and DOB were selected with the salt “mackerel” then the digest </w:t>
      </w:r>
      <w:r w:rsidR="00AF01B8">
        <w:t>creation would follow the steps:</w:t>
      </w:r>
    </w:p>
    <w:p w:rsidR="0017163B" w:rsidRDefault="006C3454" w:rsidP="0017163B">
      <w:pPr>
        <w:pStyle w:val="BodyText"/>
        <w:numPr>
          <w:ilvl w:val="0"/>
          <w:numId w:val="29"/>
        </w:numPr>
      </w:pPr>
      <w:r>
        <w:t xml:space="preserve">“29.11.2011” + </w:t>
      </w:r>
      <w:r w:rsidR="006F3658">
        <w:t xml:space="preserve">“9434765919” + ”mackerel” </w:t>
      </w:r>
      <w:r w:rsidR="0017163B">
        <w:t xml:space="preserve"> </w:t>
      </w:r>
    </w:p>
    <w:p w:rsidR="0017163B" w:rsidRDefault="0017163B" w:rsidP="0017163B">
      <w:pPr>
        <w:pStyle w:val="BodyText"/>
        <w:numPr>
          <w:ilvl w:val="0"/>
          <w:numId w:val="29"/>
        </w:numPr>
      </w:pPr>
      <w:r>
        <w:t>concatenated to: “</w:t>
      </w:r>
      <w:r w:rsidRPr="0017163B">
        <w:t>29.11.2011</w:t>
      </w:r>
      <w:r w:rsidR="006C3454" w:rsidRPr="0017163B">
        <w:t>9434765919</w:t>
      </w:r>
      <w:r w:rsidRPr="0017163B">
        <w:t>mackerel</w:t>
      </w:r>
      <w:r>
        <w:t xml:space="preserve">” </w:t>
      </w:r>
    </w:p>
    <w:p w:rsidR="0017163B" w:rsidRDefault="0017163B" w:rsidP="0017163B">
      <w:pPr>
        <w:pStyle w:val="BodyText"/>
        <w:numPr>
          <w:ilvl w:val="0"/>
          <w:numId w:val="29"/>
        </w:numPr>
      </w:pPr>
      <w:r>
        <w:t xml:space="preserve">run through </w:t>
      </w:r>
      <w:r w:rsidR="006F3658">
        <w:t>SHA</w:t>
      </w:r>
      <w:r>
        <w:t>256</w:t>
      </w:r>
      <w:r w:rsidR="006F3658">
        <w:t xml:space="preserve"> </w:t>
      </w:r>
    </w:p>
    <w:p w:rsidR="006F3658" w:rsidRDefault="0017163B" w:rsidP="006C3454">
      <w:pPr>
        <w:pStyle w:val="BodyText"/>
        <w:numPr>
          <w:ilvl w:val="0"/>
          <w:numId w:val="29"/>
        </w:numPr>
      </w:pPr>
      <w:r>
        <w:t>The digest = “</w:t>
      </w:r>
      <w:r w:rsidR="006C3454" w:rsidRPr="006C3454">
        <w:t>5dfc32ba81ea3e016333687111ae2f63d97dad05adf92c61bf06438a08d8bc56</w:t>
      </w:r>
      <w:r>
        <w:t>”</w:t>
      </w:r>
    </w:p>
    <w:p w:rsidR="00106CDF" w:rsidRDefault="006F3658" w:rsidP="00106CDF">
      <w:pPr>
        <w:pStyle w:val="BodyText"/>
      </w:pPr>
      <w:r>
        <w:t xml:space="preserve">Note that </w:t>
      </w:r>
      <w:r w:rsidR="00106CDF">
        <w:t xml:space="preserve">all the inputs are treated as </w:t>
      </w:r>
      <w:r>
        <w:t>strings, different formats for the DOB (</w:t>
      </w:r>
      <w:r w:rsidR="0017163B">
        <w:t>slashes</w:t>
      </w:r>
      <w:r>
        <w:t xml:space="preserve"> rather than dots, 2 </w:t>
      </w:r>
      <w:r w:rsidR="0017163B">
        <w:t>rather</w:t>
      </w:r>
      <w:r>
        <w:t xml:space="preserve"> than 4 digits” will change the digest. </w:t>
      </w:r>
      <w:r w:rsidR="00106CDF">
        <w:t xml:space="preserve"> It is therefore very important to agree on standardised formats for all the fields you plan to use in the creation of the digest.</w:t>
      </w:r>
    </w:p>
    <w:p w:rsidR="0049530D" w:rsidRDefault="0049530D" w:rsidP="00E535DF">
      <w:pPr>
        <w:pStyle w:val="Heading2"/>
      </w:pPr>
      <w:bookmarkStart w:id="5" w:name="_Toc443723270"/>
      <w:r>
        <w:t>Blank removal</w:t>
      </w:r>
      <w:bookmarkEnd w:id="5"/>
    </w:p>
    <w:p w:rsidR="0049530D" w:rsidRPr="0049530D" w:rsidRDefault="0049530D" w:rsidP="0049530D">
      <w:pPr>
        <w:pStyle w:val="BodyText"/>
      </w:pPr>
      <w:r>
        <w:t xml:space="preserve">Before any column is used in the digest all “blanks” are removed from it. Newline, Carriage Return, Space and Tab are all removed from any data before being used in the Digest. . This is a very important point and means OpenPseudonymiser should not be used to create digests for things like full names, postcodes </w:t>
      </w:r>
      <w:r w:rsidR="003844F9">
        <w:t xml:space="preserve">and other data that </w:t>
      </w:r>
      <w:r>
        <w:t>may contain spaces.</w:t>
      </w:r>
    </w:p>
    <w:p w:rsidR="00106CDF" w:rsidRPr="00F7372C" w:rsidRDefault="00106CDF" w:rsidP="00E535DF">
      <w:pPr>
        <w:pStyle w:val="Heading2"/>
      </w:pPr>
      <w:bookmarkStart w:id="6" w:name="_Toc443723271"/>
      <w:r>
        <w:t>Order of columns</w:t>
      </w:r>
      <w:bookmarkEnd w:id="6"/>
    </w:p>
    <w:p w:rsidR="006C3454" w:rsidRDefault="006C3454" w:rsidP="006F3658">
      <w:pPr>
        <w:pStyle w:val="BodyText"/>
      </w:pPr>
      <w:r>
        <w:t xml:space="preserve">The input columns will always be arranged alphabetically. In the above example the DOB column comes </w:t>
      </w:r>
      <w:r w:rsidRPr="006C3454">
        <w:rPr>
          <w:b/>
        </w:rPr>
        <w:t xml:space="preserve">after </w:t>
      </w:r>
      <w:r>
        <w:rPr>
          <w:b/>
        </w:rPr>
        <w:t xml:space="preserve">the </w:t>
      </w:r>
      <w:r>
        <w:t xml:space="preserve">NHS Number column in the input file, but DOB is concatenated </w:t>
      </w:r>
      <w:r w:rsidRPr="006C3454">
        <w:rPr>
          <w:b/>
        </w:rPr>
        <w:t>before</w:t>
      </w:r>
      <w:r>
        <w:t xml:space="preserve"> NHS number because “DOB” comes before “NHS Number” alphabetically.</w:t>
      </w:r>
      <w:r w:rsidR="002B4AF7">
        <w:t xml:space="preserve"> This is all handled automatically by the DLL.</w:t>
      </w:r>
    </w:p>
    <w:p w:rsidR="005826A5" w:rsidRDefault="005826A5" w:rsidP="006F3658">
      <w:pPr>
        <w:pStyle w:val="BodyText"/>
      </w:pPr>
    </w:p>
    <w:p w:rsidR="00F7372C" w:rsidRDefault="00F7372C" w:rsidP="00F7372C">
      <w:pPr>
        <w:pStyle w:val="Heading1"/>
      </w:pPr>
      <w:bookmarkStart w:id="7" w:name="_Toc443723272"/>
      <w:r>
        <w:t>Using the DLL</w:t>
      </w:r>
      <w:bookmarkEnd w:id="7"/>
    </w:p>
    <w:p w:rsidR="008D50DB" w:rsidRPr="008D50DB" w:rsidRDefault="008D50DB" w:rsidP="008D50DB">
      <w:pPr>
        <w:pStyle w:val="BodyText"/>
      </w:pPr>
      <w:r>
        <w:t>This section describes how to use the DLL.</w:t>
      </w:r>
    </w:p>
    <w:p w:rsidR="008D50DB" w:rsidRPr="008D50DB" w:rsidRDefault="008D50DB" w:rsidP="008D50DB">
      <w:pPr>
        <w:pStyle w:val="Heading2"/>
      </w:pPr>
      <w:bookmarkStart w:id="8" w:name="_Toc443723273"/>
      <w:r>
        <w:t>DLL details and dependencies</w:t>
      </w:r>
      <w:bookmarkEnd w:id="8"/>
    </w:p>
    <w:p w:rsidR="006F3658" w:rsidRDefault="00F7372C" w:rsidP="006F3658">
      <w:pPr>
        <w:pStyle w:val="BodyText"/>
      </w:pPr>
      <w:r>
        <w:t xml:space="preserve">The DLL is called: </w:t>
      </w:r>
      <w:r w:rsidR="008D50DB" w:rsidRPr="008D50DB">
        <w:t>OpenPseudonymiser.CryptoLib</w:t>
      </w:r>
      <w:r w:rsidR="00793F86" w:rsidRPr="00793F86">
        <w:t>.dll</w:t>
      </w:r>
    </w:p>
    <w:p w:rsidR="00F7372C" w:rsidRDefault="00F7372C" w:rsidP="006F3658">
      <w:pPr>
        <w:pStyle w:val="BodyText"/>
      </w:pPr>
      <w:r>
        <w:t>The assemb</w:t>
      </w:r>
      <w:r w:rsidR="00D6613B">
        <w:t>ly is built for .NET Framework 2.0</w:t>
      </w:r>
      <w:r>
        <w:t xml:space="preserve"> targeting “Any CPU”</w:t>
      </w:r>
    </w:p>
    <w:p w:rsidR="00CC514C" w:rsidRDefault="00AF01B8" w:rsidP="00AF01B8">
      <w:pPr>
        <w:pStyle w:val="Heading2"/>
      </w:pPr>
      <w:bookmarkStart w:id="9" w:name="_Toc443723274"/>
      <w:r>
        <w:t>Using the DLL in Visual Studio 2010</w:t>
      </w:r>
      <w:bookmarkEnd w:id="9"/>
    </w:p>
    <w:p w:rsidR="00CC514C" w:rsidRDefault="00CC514C" w:rsidP="006F3658">
      <w:pPr>
        <w:pStyle w:val="BodyText"/>
      </w:pPr>
      <w:r>
        <w:t>Create a new console application in Visual Studio</w:t>
      </w:r>
    </w:p>
    <w:p w:rsidR="00CC514C" w:rsidRDefault="00430E75" w:rsidP="006F3658">
      <w:pPr>
        <w:pStyle w:val="BodyText"/>
      </w:pPr>
      <w:r>
        <w:t>Go to References, Add Reference</w:t>
      </w:r>
      <w:r>
        <w:br/>
        <w:t>Browse to the DLL and i</w:t>
      </w:r>
      <w:r w:rsidR="00F7372C">
        <w:t xml:space="preserve">nclude </w:t>
      </w:r>
      <w:r>
        <w:t>it as a reference:</w:t>
      </w:r>
    </w:p>
    <w:p w:rsidR="00430E75" w:rsidRDefault="00430E75" w:rsidP="006F3658">
      <w:pPr>
        <w:pStyle w:val="BodyText"/>
      </w:pPr>
    </w:p>
    <w:p w:rsidR="00CC514C" w:rsidRDefault="00CC514C" w:rsidP="006F3658">
      <w:pPr>
        <w:pStyle w:val="BodyText"/>
      </w:pPr>
      <w:r>
        <w:rPr>
          <w:noProof/>
          <w:lang w:eastAsia="en-GB"/>
        </w:rPr>
        <w:lastRenderedPageBreak/>
        <w:drawing>
          <wp:inline distT="0" distB="0" distL="0" distR="0">
            <wp:extent cx="3019425" cy="253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019425" cy="2533650"/>
                    </a:xfrm>
                    <a:prstGeom prst="rect">
                      <a:avLst/>
                    </a:prstGeom>
                  </pic:spPr>
                </pic:pic>
              </a:graphicData>
            </a:graphic>
          </wp:inline>
        </w:drawing>
      </w:r>
    </w:p>
    <w:p w:rsidR="00AF01B8" w:rsidRDefault="00AF01B8" w:rsidP="00CC514C">
      <w:pPr>
        <w:autoSpaceDE w:val="0"/>
        <w:autoSpaceDN w:val="0"/>
        <w:adjustRightInd w:val="0"/>
        <w:spacing w:after="0"/>
        <w:rPr>
          <w:rFonts w:ascii="Consolas" w:hAnsi="Consolas" w:cs="Consolas"/>
          <w:sz w:val="19"/>
          <w:szCs w:val="19"/>
          <w:lang w:eastAsia="en-GB"/>
        </w:rPr>
      </w:pPr>
      <w:r>
        <w:rPr>
          <w:rFonts w:ascii="Palatino Linotype" w:hAnsi="Palatino Linotype"/>
        </w:rPr>
        <w:t>Add the line:</w:t>
      </w:r>
      <w:r>
        <w:rPr>
          <w:rFonts w:ascii="Palatino Linotype" w:hAnsi="Palatino Linotype"/>
        </w:rPr>
        <w:br/>
      </w:r>
      <w:r>
        <w:rPr>
          <w:rFonts w:ascii="Palatino Linotype" w:hAnsi="Palatino Linotype"/>
        </w:rPr>
        <w:br/>
      </w:r>
      <w:r w:rsidR="00CC514C">
        <w:rPr>
          <w:rFonts w:ascii="Consolas" w:hAnsi="Consolas" w:cs="Consolas"/>
          <w:color w:val="0000FF"/>
          <w:sz w:val="19"/>
          <w:szCs w:val="19"/>
          <w:lang w:eastAsia="en-GB"/>
        </w:rPr>
        <w:t>using</w:t>
      </w:r>
      <w:r w:rsidR="00CC514C">
        <w:rPr>
          <w:rFonts w:ascii="Consolas" w:hAnsi="Consolas" w:cs="Consolas"/>
          <w:sz w:val="19"/>
          <w:szCs w:val="19"/>
          <w:lang w:eastAsia="en-GB"/>
        </w:rPr>
        <w:t xml:space="preserve"> OpenPseudonymiser;</w:t>
      </w:r>
      <w:r>
        <w:rPr>
          <w:rFonts w:ascii="Consolas" w:hAnsi="Consolas" w:cs="Consolas"/>
          <w:sz w:val="19"/>
          <w:szCs w:val="19"/>
          <w:lang w:eastAsia="en-GB"/>
        </w:rPr>
        <w:t xml:space="preserve"> </w:t>
      </w:r>
    </w:p>
    <w:p w:rsidR="00CC514C" w:rsidRDefault="00AF01B8" w:rsidP="00E535DF">
      <w:pPr>
        <w:autoSpaceDE w:val="0"/>
        <w:autoSpaceDN w:val="0"/>
        <w:adjustRightInd w:val="0"/>
        <w:spacing w:after="0"/>
        <w:rPr>
          <w:rFonts w:ascii="Palatino Linotype" w:hAnsi="Palatino Linotype" w:cs="Consolas"/>
          <w:szCs w:val="22"/>
          <w:lang w:eastAsia="en-GB"/>
        </w:rPr>
      </w:pPr>
      <w:r w:rsidRPr="00AF01B8">
        <w:rPr>
          <w:rFonts w:ascii="Palatino Linotype" w:hAnsi="Palatino Linotype" w:cs="Consolas"/>
          <w:szCs w:val="22"/>
          <w:lang w:eastAsia="en-GB"/>
        </w:rPr>
        <w:t>to the top of your code</w:t>
      </w:r>
    </w:p>
    <w:p w:rsidR="00E535DF" w:rsidRDefault="00E535DF" w:rsidP="00E535DF">
      <w:pPr>
        <w:autoSpaceDE w:val="0"/>
        <w:autoSpaceDN w:val="0"/>
        <w:adjustRightInd w:val="0"/>
        <w:spacing w:after="0"/>
      </w:pPr>
    </w:p>
    <w:p w:rsidR="00CC514C" w:rsidRDefault="00CC514C" w:rsidP="006F3658">
      <w:pPr>
        <w:pStyle w:val="BodyText"/>
      </w:pPr>
      <w:r>
        <w:t xml:space="preserve">You can now </w:t>
      </w:r>
      <w:r w:rsidR="00AF01B8">
        <w:t>instantiate</w:t>
      </w:r>
      <w:r>
        <w:t xml:space="preserve"> the Crypto </w:t>
      </w:r>
      <w:r w:rsidR="00AF01B8">
        <w:t>object using the following line of code:</w:t>
      </w: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sz w:val="19"/>
          <w:szCs w:val="19"/>
          <w:lang w:eastAsia="en-GB"/>
        </w:rPr>
        <w:t>OpenPseudonymiser.</w:t>
      </w:r>
      <w:r>
        <w:rPr>
          <w:rFonts w:ascii="Consolas" w:hAnsi="Consolas" w:cs="Consolas"/>
          <w:color w:val="2B91AF"/>
          <w:sz w:val="19"/>
          <w:szCs w:val="19"/>
          <w:lang w:eastAsia="en-GB"/>
        </w:rPr>
        <w:t>Crypto</w:t>
      </w:r>
      <w:r>
        <w:rPr>
          <w:rFonts w:ascii="Consolas" w:hAnsi="Consolas" w:cs="Consolas"/>
          <w:sz w:val="19"/>
          <w:szCs w:val="19"/>
          <w:lang w:eastAsia="en-GB"/>
        </w:rPr>
        <w:t xml:space="preserve"> crypto = </w:t>
      </w:r>
      <w:r>
        <w:rPr>
          <w:rFonts w:ascii="Consolas" w:hAnsi="Consolas" w:cs="Consolas"/>
          <w:color w:val="0000FF"/>
          <w:sz w:val="19"/>
          <w:szCs w:val="19"/>
          <w:lang w:eastAsia="en-GB"/>
        </w:rPr>
        <w:t>new</w:t>
      </w:r>
      <w:r>
        <w:rPr>
          <w:rFonts w:ascii="Consolas" w:hAnsi="Consolas" w:cs="Consolas"/>
          <w:sz w:val="19"/>
          <w:szCs w:val="19"/>
          <w:lang w:eastAsia="en-GB"/>
        </w:rPr>
        <w:t xml:space="preserve"> </w:t>
      </w:r>
      <w:r>
        <w:rPr>
          <w:rFonts w:ascii="Consolas" w:hAnsi="Consolas" w:cs="Consolas"/>
          <w:color w:val="2B91AF"/>
          <w:sz w:val="19"/>
          <w:szCs w:val="19"/>
          <w:lang w:eastAsia="en-GB"/>
        </w:rPr>
        <w:t>Crypto</w:t>
      </w:r>
      <w:r>
        <w:rPr>
          <w:rFonts w:ascii="Consolas" w:hAnsi="Consolas" w:cs="Consolas"/>
          <w:sz w:val="19"/>
          <w:szCs w:val="19"/>
          <w:lang w:eastAsia="en-GB"/>
        </w:rPr>
        <w:t>();</w:t>
      </w:r>
    </w:p>
    <w:p w:rsidR="00CC514C" w:rsidRDefault="00CC514C" w:rsidP="006F3658">
      <w:pPr>
        <w:pStyle w:val="BodyText"/>
      </w:pPr>
    </w:p>
    <w:p w:rsidR="00AF01B8" w:rsidRDefault="00AF01B8">
      <w:pPr>
        <w:spacing w:after="0"/>
        <w:rPr>
          <w:rFonts w:ascii="Arial Bold" w:hAnsi="Arial Bold" w:cs="Arial"/>
          <w:b/>
          <w:iCs/>
          <w:color w:val="005DAB"/>
          <w:sz w:val="28"/>
          <w:szCs w:val="28"/>
        </w:rPr>
      </w:pPr>
    </w:p>
    <w:p w:rsidR="00690F5B" w:rsidRDefault="00690F5B">
      <w:pPr>
        <w:spacing w:after="0"/>
        <w:rPr>
          <w:rFonts w:ascii="Arial Bold" w:hAnsi="Arial Bold" w:cs="Arial"/>
          <w:b/>
          <w:iCs/>
          <w:color w:val="005DAB"/>
          <w:sz w:val="28"/>
          <w:szCs w:val="28"/>
        </w:rPr>
      </w:pPr>
      <w:bookmarkStart w:id="10" w:name="_Ref304553316"/>
      <w:r>
        <w:br w:type="page"/>
      </w:r>
    </w:p>
    <w:p w:rsidR="00CC514C" w:rsidRDefault="00CC514C" w:rsidP="00CC514C">
      <w:pPr>
        <w:pStyle w:val="Heading2"/>
      </w:pPr>
      <w:bookmarkStart w:id="11" w:name="_Toc443723275"/>
      <w:r>
        <w:lastRenderedPageBreak/>
        <w:t>Example call</w:t>
      </w:r>
      <w:bookmarkEnd w:id="10"/>
      <w:bookmarkEnd w:id="11"/>
      <w:r w:rsidR="00106CDF">
        <w:t xml:space="preserve"> </w:t>
      </w:r>
    </w:p>
    <w:p w:rsidR="00CC514C" w:rsidRDefault="00CC514C" w:rsidP="00CC514C">
      <w:pPr>
        <w:pStyle w:val="BodyText"/>
      </w:pPr>
    </w:p>
    <w:p w:rsidR="00CC514C" w:rsidRDefault="00CC514C" w:rsidP="00CC514C">
      <w:pPr>
        <w:pStyle w:val="BodyText"/>
      </w:pPr>
      <w:r>
        <w:t>The following code is an example of how to call the CryptoLib DLL</w:t>
      </w:r>
    </w:p>
    <w:p w:rsidR="00CC514C" w:rsidRPr="00CC514C" w:rsidRDefault="00CC514C" w:rsidP="00CC514C">
      <w:pPr>
        <w:pStyle w:val="BodyText"/>
      </w:pP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color w:val="0000FF"/>
          <w:sz w:val="19"/>
          <w:szCs w:val="19"/>
          <w:lang w:eastAsia="en-GB"/>
        </w:rPr>
        <w:t>bool</w:t>
      </w:r>
      <w:r>
        <w:rPr>
          <w:rFonts w:ascii="Consolas" w:hAnsi="Consolas" w:cs="Consolas"/>
          <w:sz w:val="19"/>
          <w:szCs w:val="19"/>
          <w:lang w:eastAsia="en-GB"/>
        </w:rPr>
        <w:t xml:space="preserve"> success = </w:t>
      </w:r>
      <w:r>
        <w:rPr>
          <w:rFonts w:ascii="Consolas" w:hAnsi="Consolas" w:cs="Consolas"/>
          <w:color w:val="0000FF"/>
          <w:sz w:val="19"/>
          <w:szCs w:val="19"/>
          <w:lang w:eastAsia="en-GB"/>
        </w:rPr>
        <w:t>true</w:t>
      </w:r>
      <w:r>
        <w:rPr>
          <w:rFonts w:ascii="Consolas" w:hAnsi="Consolas" w:cs="Consolas"/>
          <w:sz w:val="19"/>
          <w:szCs w:val="19"/>
          <w:lang w:eastAsia="en-GB"/>
        </w:rPr>
        <w:t>;</w:t>
      </w: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sz w:val="19"/>
          <w:szCs w:val="19"/>
          <w:lang w:eastAsia="en-GB"/>
        </w:rPr>
        <w:t>OpenPseudonymiser.</w:t>
      </w:r>
      <w:r>
        <w:rPr>
          <w:rFonts w:ascii="Consolas" w:hAnsi="Consolas" w:cs="Consolas"/>
          <w:color w:val="2B91AF"/>
          <w:sz w:val="19"/>
          <w:szCs w:val="19"/>
          <w:lang w:eastAsia="en-GB"/>
        </w:rPr>
        <w:t>Crypto</w:t>
      </w:r>
      <w:r>
        <w:rPr>
          <w:rFonts w:ascii="Consolas" w:hAnsi="Consolas" w:cs="Consolas"/>
          <w:sz w:val="19"/>
          <w:szCs w:val="19"/>
          <w:lang w:eastAsia="en-GB"/>
        </w:rPr>
        <w:t xml:space="preserve"> crypto = </w:t>
      </w:r>
      <w:r>
        <w:rPr>
          <w:rFonts w:ascii="Consolas" w:hAnsi="Consolas" w:cs="Consolas"/>
          <w:color w:val="0000FF"/>
          <w:sz w:val="19"/>
          <w:szCs w:val="19"/>
          <w:lang w:eastAsia="en-GB"/>
        </w:rPr>
        <w:t>new</w:t>
      </w:r>
      <w:r>
        <w:rPr>
          <w:rFonts w:ascii="Consolas" w:hAnsi="Consolas" w:cs="Consolas"/>
          <w:sz w:val="19"/>
          <w:szCs w:val="19"/>
          <w:lang w:eastAsia="en-GB"/>
        </w:rPr>
        <w:t xml:space="preserve"> </w:t>
      </w:r>
      <w:r>
        <w:rPr>
          <w:rFonts w:ascii="Consolas" w:hAnsi="Consolas" w:cs="Consolas"/>
          <w:color w:val="2B91AF"/>
          <w:sz w:val="19"/>
          <w:szCs w:val="19"/>
          <w:lang w:eastAsia="en-GB"/>
        </w:rPr>
        <w:t>Crypto</w:t>
      </w:r>
      <w:r>
        <w:rPr>
          <w:rFonts w:ascii="Consolas" w:hAnsi="Consolas" w:cs="Consolas"/>
          <w:sz w:val="19"/>
          <w:szCs w:val="19"/>
          <w:lang w:eastAsia="en-GB"/>
        </w:rPr>
        <w:t>();</w:t>
      </w:r>
    </w:p>
    <w:p w:rsidR="00CC514C" w:rsidRDefault="00CC514C" w:rsidP="00CC514C">
      <w:pPr>
        <w:autoSpaceDE w:val="0"/>
        <w:autoSpaceDN w:val="0"/>
        <w:adjustRightInd w:val="0"/>
        <w:spacing w:after="0"/>
        <w:rPr>
          <w:rFonts w:ascii="Consolas" w:hAnsi="Consolas" w:cs="Consolas"/>
          <w:sz w:val="19"/>
          <w:szCs w:val="19"/>
          <w:lang w:eastAsia="en-GB"/>
        </w:rPr>
      </w:pP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color w:val="008000"/>
          <w:sz w:val="19"/>
          <w:szCs w:val="19"/>
          <w:lang w:eastAsia="en-GB"/>
        </w:rPr>
        <w:t>// set the salt to a plain text word/phrase</w:t>
      </w: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color w:val="0000FF"/>
          <w:sz w:val="19"/>
          <w:szCs w:val="19"/>
          <w:lang w:eastAsia="en-GB"/>
        </w:rPr>
        <w:t>string</w:t>
      </w:r>
      <w:r>
        <w:rPr>
          <w:rFonts w:ascii="Consolas" w:hAnsi="Consolas" w:cs="Consolas"/>
          <w:sz w:val="19"/>
          <w:szCs w:val="19"/>
          <w:lang w:eastAsia="en-GB"/>
        </w:rPr>
        <w:t xml:space="preserve"> salt = </w:t>
      </w:r>
      <w:r>
        <w:rPr>
          <w:rFonts w:ascii="Consolas" w:hAnsi="Consolas" w:cs="Consolas"/>
          <w:color w:val="A31515"/>
          <w:sz w:val="19"/>
          <w:szCs w:val="19"/>
          <w:lang w:eastAsia="en-GB"/>
        </w:rPr>
        <w:t>"mackerel"</w:t>
      </w:r>
      <w:r>
        <w:rPr>
          <w:rFonts w:ascii="Consolas" w:hAnsi="Consolas" w:cs="Consolas"/>
          <w:sz w:val="19"/>
          <w:szCs w:val="19"/>
          <w:lang w:eastAsia="en-GB"/>
        </w:rPr>
        <w:t>;</w:t>
      </w: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sz w:val="19"/>
          <w:szCs w:val="19"/>
          <w:lang w:eastAsia="en-GB"/>
        </w:rPr>
        <w:t>crypto.SetPlainTextSalt(salt);</w:t>
      </w:r>
    </w:p>
    <w:p w:rsidR="00CC514C" w:rsidRDefault="00CC514C" w:rsidP="00CC514C">
      <w:pPr>
        <w:autoSpaceDE w:val="0"/>
        <w:autoSpaceDN w:val="0"/>
        <w:adjustRightInd w:val="0"/>
        <w:spacing w:after="0"/>
        <w:rPr>
          <w:rFonts w:ascii="Consolas" w:hAnsi="Consolas" w:cs="Consolas"/>
          <w:sz w:val="19"/>
          <w:szCs w:val="19"/>
          <w:lang w:eastAsia="en-GB"/>
        </w:rPr>
      </w:pP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color w:val="008000"/>
          <w:sz w:val="19"/>
          <w:szCs w:val="19"/>
          <w:lang w:eastAsia="en-GB"/>
        </w:rPr>
        <w:t>// The input: a name/value pair</w:t>
      </w: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color w:val="0000FF"/>
          <w:sz w:val="19"/>
          <w:szCs w:val="19"/>
          <w:lang w:eastAsia="en-GB"/>
        </w:rPr>
        <w:t>var</w:t>
      </w:r>
      <w:r>
        <w:rPr>
          <w:rFonts w:ascii="Consolas" w:hAnsi="Consolas" w:cs="Consolas"/>
          <w:sz w:val="19"/>
          <w:szCs w:val="19"/>
          <w:lang w:eastAsia="en-GB"/>
        </w:rPr>
        <w:t xml:space="preserve"> nameValue = </w:t>
      </w:r>
      <w:r>
        <w:rPr>
          <w:rFonts w:ascii="Consolas" w:hAnsi="Consolas" w:cs="Consolas"/>
          <w:color w:val="0000FF"/>
          <w:sz w:val="19"/>
          <w:szCs w:val="19"/>
          <w:lang w:eastAsia="en-GB"/>
        </w:rPr>
        <w:t>new</w:t>
      </w:r>
      <w:r>
        <w:rPr>
          <w:rFonts w:ascii="Consolas" w:hAnsi="Consolas" w:cs="Consolas"/>
          <w:sz w:val="19"/>
          <w:szCs w:val="19"/>
          <w:lang w:eastAsia="en-GB"/>
        </w:rPr>
        <w:t xml:space="preserve"> </w:t>
      </w:r>
      <w:r>
        <w:rPr>
          <w:rFonts w:ascii="Consolas" w:hAnsi="Consolas" w:cs="Consolas"/>
          <w:color w:val="2B91AF"/>
          <w:sz w:val="19"/>
          <w:szCs w:val="19"/>
          <w:lang w:eastAsia="en-GB"/>
        </w:rPr>
        <w:t>SortedList</w:t>
      </w:r>
      <w:r>
        <w:rPr>
          <w:rFonts w:ascii="Consolas" w:hAnsi="Consolas" w:cs="Consolas"/>
          <w:sz w:val="19"/>
          <w:szCs w:val="19"/>
          <w:lang w:eastAsia="en-GB"/>
        </w:rPr>
        <w:t>&lt;</w:t>
      </w:r>
      <w:r>
        <w:rPr>
          <w:rFonts w:ascii="Consolas" w:hAnsi="Consolas" w:cs="Consolas"/>
          <w:color w:val="0000FF"/>
          <w:sz w:val="19"/>
          <w:szCs w:val="19"/>
          <w:lang w:eastAsia="en-GB"/>
        </w:rPr>
        <w:t>string</w:t>
      </w:r>
      <w:r>
        <w:rPr>
          <w:rFonts w:ascii="Consolas" w:hAnsi="Consolas" w:cs="Consolas"/>
          <w:sz w:val="19"/>
          <w:szCs w:val="19"/>
          <w:lang w:eastAsia="en-GB"/>
        </w:rPr>
        <w:t xml:space="preserve">, </w:t>
      </w:r>
      <w:r>
        <w:rPr>
          <w:rFonts w:ascii="Consolas" w:hAnsi="Consolas" w:cs="Consolas"/>
          <w:color w:val="0000FF"/>
          <w:sz w:val="19"/>
          <w:szCs w:val="19"/>
          <w:lang w:eastAsia="en-GB"/>
        </w:rPr>
        <w:t>string</w:t>
      </w:r>
      <w:r>
        <w:rPr>
          <w:rFonts w:ascii="Consolas" w:hAnsi="Consolas" w:cs="Consolas"/>
          <w:sz w:val="19"/>
          <w:szCs w:val="19"/>
          <w:lang w:eastAsia="en-GB"/>
        </w:rPr>
        <w:t>&gt;();</w:t>
      </w:r>
    </w:p>
    <w:p w:rsidR="00CC514C" w:rsidRDefault="00CC514C" w:rsidP="00CC514C">
      <w:pPr>
        <w:autoSpaceDE w:val="0"/>
        <w:autoSpaceDN w:val="0"/>
        <w:adjustRightInd w:val="0"/>
        <w:spacing w:after="0"/>
        <w:rPr>
          <w:rFonts w:ascii="Consolas" w:hAnsi="Consolas" w:cs="Consolas"/>
          <w:sz w:val="19"/>
          <w:szCs w:val="19"/>
          <w:lang w:eastAsia="en-GB"/>
        </w:rPr>
      </w:pP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color w:val="008000"/>
          <w:sz w:val="19"/>
          <w:szCs w:val="19"/>
          <w:lang w:eastAsia="en-GB"/>
        </w:rPr>
        <w:t>// any spaces in the special case field called 'NHSNumber' will be stripped out</w:t>
      </w: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sz w:val="19"/>
          <w:szCs w:val="19"/>
          <w:lang w:eastAsia="en-GB"/>
        </w:rPr>
        <w:t>nameValue.Add(</w:t>
      </w:r>
      <w:r>
        <w:rPr>
          <w:rFonts w:ascii="Consolas" w:hAnsi="Consolas" w:cs="Consolas"/>
          <w:color w:val="A31515"/>
          <w:sz w:val="19"/>
          <w:szCs w:val="19"/>
          <w:lang w:eastAsia="en-GB"/>
        </w:rPr>
        <w:t>"NHSNumber"</w:t>
      </w:r>
      <w:r>
        <w:rPr>
          <w:rFonts w:ascii="Consolas" w:hAnsi="Consolas" w:cs="Consolas"/>
          <w:sz w:val="19"/>
          <w:szCs w:val="19"/>
          <w:lang w:eastAsia="en-GB"/>
        </w:rPr>
        <w:t xml:space="preserve">, </w:t>
      </w:r>
      <w:r>
        <w:rPr>
          <w:rFonts w:ascii="Consolas" w:hAnsi="Consolas" w:cs="Consolas"/>
          <w:color w:val="A31515"/>
          <w:sz w:val="19"/>
          <w:szCs w:val="19"/>
          <w:lang w:eastAsia="en-GB"/>
        </w:rPr>
        <w:t>"9434765919"</w:t>
      </w:r>
      <w:r>
        <w:rPr>
          <w:rFonts w:ascii="Consolas" w:hAnsi="Consolas" w:cs="Consolas"/>
          <w:sz w:val="19"/>
          <w:szCs w:val="19"/>
          <w:lang w:eastAsia="en-GB"/>
        </w:rPr>
        <w:t>);</w:t>
      </w:r>
    </w:p>
    <w:p w:rsidR="00CC514C" w:rsidRDefault="00CC514C" w:rsidP="00CC514C">
      <w:pPr>
        <w:autoSpaceDE w:val="0"/>
        <w:autoSpaceDN w:val="0"/>
        <w:adjustRightInd w:val="0"/>
        <w:spacing w:after="0"/>
        <w:rPr>
          <w:rFonts w:ascii="Consolas" w:hAnsi="Consolas" w:cs="Consolas"/>
          <w:sz w:val="19"/>
          <w:szCs w:val="19"/>
          <w:lang w:eastAsia="en-GB"/>
        </w:rPr>
      </w:pP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color w:val="008000"/>
          <w:sz w:val="19"/>
          <w:szCs w:val="19"/>
          <w:lang w:eastAsia="en-GB"/>
        </w:rPr>
        <w:t>// even though we add DOB after we add NHS, it will come before NHSNumber in the input, since the SortedList will always order by alphabetical key</w:t>
      </w: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sz w:val="19"/>
          <w:szCs w:val="19"/>
          <w:lang w:eastAsia="en-GB"/>
        </w:rPr>
        <w:t>nameValue.Add(</w:t>
      </w:r>
      <w:r>
        <w:rPr>
          <w:rFonts w:ascii="Consolas" w:hAnsi="Consolas" w:cs="Consolas"/>
          <w:color w:val="A31515"/>
          <w:sz w:val="19"/>
          <w:szCs w:val="19"/>
          <w:lang w:eastAsia="en-GB"/>
        </w:rPr>
        <w:t>"DOB"</w:t>
      </w:r>
      <w:r>
        <w:rPr>
          <w:rFonts w:ascii="Consolas" w:hAnsi="Consolas" w:cs="Consolas"/>
          <w:sz w:val="19"/>
          <w:szCs w:val="19"/>
          <w:lang w:eastAsia="en-GB"/>
        </w:rPr>
        <w:t xml:space="preserve">, </w:t>
      </w:r>
      <w:r>
        <w:rPr>
          <w:rFonts w:ascii="Consolas" w:hAnsi="Consolas" w:cs="Consolas"/>
          <w:color w:val="A31515"/>
          <w:sz w:val="19"/>
          <w:szCs w:val="19"/>
          <w:lang w:eastAsia="en-GB"/>
        </w:rPr>
        <w:t>"29.11.1973"</w:t>
      </w:r>
      <w:r>
        <w:rPr>
          <w:rFonts w:ascii="Consolas" w:hAnsi="Consolas" w:cs="Consolas"/>
          <w:sz w:val="19"/>
          <w:szCs w:val="19"/>
          <w:lang w:eastAsia="en-GB"/>
        </w:rPr>
        <w:t>);</w:t>
      </w:r>
    </w:p>
    <w:p w:rsidR="00CC514C" w:rsidRDefault="00CC514C" w:rsidP="00CC514C">
      <w:pPr>
        <w:autoSpaceDE w:val="0"/>
        <w:autoSpaceDN w:val="0"/>
        <w:adjustRightInd w:val="0"/>
        <w:spacing w:after="0"/>
        <w:rPr>
          <w:rFonts w:ascii="Consolas" w:hAnsi="Consolas" w:cs="Consolas"/>
          <w:sz w:val="19"/>
          <w:szCs w:val="19"/>
          <w:lang w:eastAsia="en-GB"/>
        </w:rPr>
      </w:pP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color w:val="008000"/>
          <w:sz w:val="19"/>
          <w:szCs w:val="19"/>
          <w:lang w:eastAsia="en-GB"/>
        </w:rPr>
        <w:t>// Call the GetDigest method and receive the digest..</w:t>
      </w: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color w:val="0000FF"/>
          <w:sz w:val="19"/>
          <w:szCs w:val="19"/>
          <w:lang w:eastAsia="en-GB"/>
        </w:rPr>
        <w:t>string</w:t>
      </w:r>
      <w:r>
        <w:rPr>
          <w:rFonts w:ascii="Consolas" w:hAnsi="Consolas" w:cs="Consolas"/>
          <w:sz w:val="19"/>
          <w:szCs w:val="19"/>
          <w:lang w:eastAsia="en-GB"/>
        </w:rPr>
        <w:t xml:space="preserve"> digest = crypto.GetDigest(nameValue);</w:t>
      </w:r>
    </w:p>
    <w:p w:rsidR="00CC514C" w:rsidRDefault="00CC514C" w:rsidP="00CC514C">
      <w:pPr>
        <w:autoSpaceDE w:val="0"/>
        <w:autoSpaceDN w:val="0"/>
        <w:adjustRightInd w:val="0"/>
        <w:spacing w:after="0"/>
        <w:rPr>
          <w:rFonts w:ascii="Consolas" w:hAnsi="Consolas" w:cs="Consolas"/>
          <w:sz w:val="19"/>
          <w:szCs w:val="19"/>
          <w:lang w:eastAsia="en-GB"/>
        </w:rPr>
      </w:pP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color w:val="008000"/>
          <w:sz w:val="19"/>
          <w:szCs w:val="19"/>
          <w:lang w:eastAsia="en-GB"/>
        </w:rPr>
        <w:t>// we expect the following digest for the above values</w:t>
      </w: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sz w:val="19"/>
          <w:szCs w:val="19"/>
          <w:lang w:eastAsia="en-GB"/>
        </w:rPr>
        <w:t xml:space="preserve">success = (digest == </w:t>
      </w:r>
      <w:r>
        <w:rPr>
          <w:rFonts w:ascii="Consolas" w:hAnsi="Consolas" w:cs="Consolas"/>
          <w:color w:val="A31515"/>
          <w:sz w:val="19"/>
          <w:szCs w:val="19"/>
          <w:lang w:eastAsia="en-GB"/>
        </w:rPr>
        <w:t>"ED72F814B7905F3D3958749FA90FE657C101EC657402783DB68CBE3513E76087"</w:t>
      </w:r>
      <w:r>
        <w:rPr>
          <w:rFonts w:ascii="Consolas" w:hAnsi="Consolas" w:cs="Consolas"/>
          <w:sz w:val="19"/>
          <w:szCs w:val="19"/>
          <w:lang w:eastAsia="en-GB"/>
        </w:rPr>
        <w:t>);</w:t>
      </w:r>
    </w:p>
    <w:p w:rsidR="00CC514C" w:rsidRDefault="00CC514C" w:rsidP="00CC514C">
      <w:pPr>
        <w:autoSpaceDE w:val="0"/>
        <w:autoSpaceDN w:val="0"/>
        <w:adjustRightInd w:val="0"/>
        <w:spacing w:after="0"/>
        <w:rPr>
          <w:rFonts w:ascii="Consolas" w:hAnsi="Consolas" w:cs="Consolas"/>
          <w:sz w:val="19"/>
          <w:szCs w:val="19"/>
          <w:lang w:eastAsia="en-GB"/>
        </w:rPr>
      </w:pP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color w:val="2B91AF"/>
          <w:sz w:val="19"/>
          <w:szCs w:val="19"/>
          <w:lang w:eastAsia="en-GB"/>
        </w:rPr>
        <w:t>Console</w:t>
      </w:r>
      <w:r>
        <w:rPr>
          <w:rFonts w:ascii="Consolas" w:hAnsi="Consolas" w:cs="Consolas"/>
          <w:sz w:val="19"/>
          <w:szCs w:val="19"/>
          <w:lang w:eastAsia="en-GB"/>
        </w:rPr>
        <w:t>.WriteLine(</w:t>
      </w:r>
      <w:r w:rsidR="00AF01B8">
        <w:rPr>
          <w:rFonts w:ascii="Consolas" w:hAnsi="Consolas" w:cs="Consolas"/>
          <w:color w:val="A31515"/>
          <w:sz w:val="19"/>
          <w:szCs w:val="19"/>
          <w:lang w:eastAsia="en-GB"/>
        </w:rPr>
        <w:t>"Test for (</w:t>
      </w:r>
      <w:r>
        <w:rPr>
          <w:rFonts w:ascii="Consolas" w:hAnsi="Consolas" w:cs="Consolas"/>
          <w:color w:val="A31515"/>
          <w:sz w:val="19"/>
          <w:szCs w:val="19"/>
          <w:lang w:eastAsia="en-GB"/>
        </w:rPr>
        <w:t>nonEncryptedSalt): "</w:t>
      </w:r>
      <w:r>
        <w:rPr>
          <w:rFonts w:ascii="Consolas" w:hAnsi="Consolas" w:cs="Consolas"/>
          <w:sz w:val="19"/>
          <w:szCs w:val="19"/>
          <w:lang w:eastAsia="en-GB"/>
        </w:rPr>
        <w:t xml:space="preserve"> + success);</w:t>
      </w: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color w:val="2B91AF"/>
          <w:sz w:val="19"/>
          <w:szCs w:val="19"/>
          <w:lang w:eastAsia="en-GB"/>
        </w:rPr>
        <w:t>Console</w:t>
      </w:r>
      <w:r>
        <w:rPr>
          <w:rFonts w:ascii="Consolas" w:hAnsi="Consolas" w:cs="Consolas"/>
          <w:sz w:val="19"/>
          <w:szCs w:val="19"/>
          <w:lang w:eastAsia="en-GB"/>
        </w:rPr>
        <w:t>.WriteLine(</w:t>
      </w:r>
      <w:r>
        <w:rPr>
          <w:rFonts w:ascii="Consolas" w:hAnsi="Consolas" w:cs="Consolas"/>
          <w:color w:val="A31515"/>
          <w:sz w:val="19"/>
          <w:szCs w:val="19"/>
          <w:lang w:eastAsia="en-GB"/>
        </w:rPr>
        <w:t>"Press any key to finish..."</w:t>
      </w:r>
      <w:r>
        <w:rPr>
          <w:rFonts w:ascii="Consolas" w:hAnsi="Consolas" w:cs="Consolas"/>
          <w:sz w:val="19"/>
          <w:szCs w:val="19"/>
          <w:lang w:eastAsia="en-GB"/>
        </w:rPr>
        <w:t>);</w:t>
      </w:r>
    </w:p>
    <w:p w:rsidR="00CC514C" w:rsidRDefault="00CC514C" w:rsidP="00CC514C">
      <w:pPr>
        <w:autoSpaceDE w:val="0"/>
        <w:autoSpaceDN w:val="0"/>
        <w:adjustRightInd w:val="0"/>
        <w:spacing w:after="0"/>
        <w:rPr>
          <w:rFonts w:ascii="Consolas" w:hAnsi="Consolas" w:cs="Consolas"/>
          <w:sz w:val="19"/>
          <w:szCs w:val="19"/>
          <w:lang w:eastAsia="en-GB"/>
        </w:rPr>
      </w:pPr>
      <w:r>
        <w:rPr>
          <w:rFonts w:ascii="Consolas" w:hAnsi="Consolas" w:cs="Consolas"/>
          <w:color w:val="2B91AF"/>
          <w:sz w:val="19"/>
          <w:szCs w:val="19"/>
          <w:lang w:eastAsia="en-GB"/>
        </w:rPr>
        <w:t>Console</w:t>
      </w:r>
      <w:r>
        <w:rPr>
          <w:rFonts w:ascii="Consolas" w:hAnsi="Consolas" w:cs="Consolas"/>
          <w:sz w:val="19"/>
          <w:szCs w:val="19"/>
          <w:lang w:eastAsia="en-GB"/>
        </w:rPr>
        <w:t>.ReadKey();</w:t>
      </w:r>
    </w:p>
    <w:p w:rsidR="00CC514C" w:rsidRDefault="00CC514C" w:rsidP="006F3658">
      <w:pPr>
        <w:pStyle w:val="BodyText"/>
      </w:pPr>
    </w:p>
    <w:p w:rsidR="0084784C" w:rsidRDefault="0084784C" w:rsidP="0084784C">
      <w:pPr>
        <w:pStyle w:val="Heading3"/>
      </w:pPr>
      <w:bookmarkStart w:id="12" w:name="_Toc443723276"/>
      <w:r>
        <w:t>Comparisons to the batch processor:</w:t>
      </w:r>
      <w:bookmarkEnd w:id="12"/>
    </w:p>
    <w:p w:rsidR="00CC514C" w:rsidRDefault="0084784C" w:rsidP="0084784C">
      <w:pPr>
        <w:pStyle w:val="BodyText"/>
      </w:pPr>
      <w:r>
        <w:t xml:space="preserve">When creating salt on the OpenP website for use in the Batch Processor software please be aware that the salt is always created using a 128 character string. The text entered into the webpage to create the salt “seeds” this 128 character string. Therefore to compare outputs from the DLL and the Batch Processor you would need to use a plain text salt that is exactly 128 characters long in both systems. Please see Desktop (Batch Processor) User Guide Appendix A </w:t>
      </w:r>
    </w:p>
    <w:p w:rsidR="00F7372C" w:rsidRDefault="008B3B36" w:rsidP="008B3B36">
      <w:pPr>
        <w:pStyle w:val="Heading2"/>
      </w:pPr>
      <w:bookmarkStart w:id="13" w:name="_Toc443723277"/>
      <w:r>
        <w:t>Blank salt</w:t>
      </w:r>
      <w:bookmarkEnd w:id="13"/>
    </w:p>
    <w:p w:rsidR="008B3B36" w:rsidRPr="008B3B36" w:rsidRDefault="008B3B36" w:rsidP="008B3B36">
      <w:pPr>
        <w:pStyle w:val="BodyText"/>
      </w:pPr>
      <w:r>
        <w:t>Blank salt is not allowed, the DLL will throw an exception if a call to GetDigest is made with either no salt set, or a blank string set as the salt.</w:t>
      </w:r>
    </w:p>
    <w:p w:rsidR="00CC514C" w:rsidRDefault="00CC514C">
      <w:pPr>
        <w:spacing w:after="0"/>
        <w:rPr>
          <w:rFonts w:ascii="Arial Bold" w:hAnsi="Arial Bold" w:cs="Arial"/>
          <w:b/>
          <w:bCs/>
          <w:color w:val="005DAB"/>
          <w:sz w:val="32"/>
          <w:szCs w:val="32"/>
        </w:rPr>
      </w:pPr>
      <w:r>
        <w:br w:type="page"/>
      </w:r>
    </w:p>
    <w:p w:rsidR="00106CDF" w:rsidRDefault="00106CDF" w:rsidP="00106CDF">
      <w:pPr>
        <w:pStyle w:val="Heading1"/>
      </w:pPr>
      <w:bookmarkStart w:id="14" w:name="_Toc443723278"/>
      <w:r>
        <w:lastRenderedPageBreak/>
        <w:t>Encrypting the salt</w:t>
      </w:r>
      <w:bookmarkEnd w:id="14"/>
    </w:p>
    <w:p w:rsidR="00106CDF" w:rsidRDefault="00EC1899" w:rsidP="00106CDF">
      <w:pPr>
        <w:pStyle w:val="BodyText"/>
      </w:pPr>
      <w:r>
        <w:t>It is possible to call the DLL without knowledge of the salt. Using encrypted salt provides another level of security by removing knowledge of the salt data from the users of DLL.</w:t>
      </w:r>
    </w:p>
    <w:p w:rsidR="00EC1899" w:rsidRDefault="00EC1899" w:rsidP="00106CDF">
      <w:pPr>
        <w:pStyle w:val="BodyText"/>
      </w:pPr>
      <w:r>
        <w:t xml:space="preserve">The site </w:t>
      </w:r>
      <w:r w:rsidRPr="00EC1899">
        <w:t>www.openpseudonymiser.org</w:t>
      </w:r>
      <w:r>
        <w:t xml:space="preserve"> allows you to create encrypted salt files for use with the DLL. The salt file is encrypted using a PKI (</w:t>
      </w:r>
      <w:r w:rsidRPr="00EC1899">
        <w:t>Public Key Infrastructure</w:t>
      </w:r>
      <w:r>
        <w:t xml:space="preserve">) technique. The salt word is encrypted using a private key known only to </w:t>
      </w:r>
      <w:r w:rsidR="00A17996">
        <w:t xml:space="preserve">the University of Nottingham </w:t>
      </w:r>
      <w:r>
        <w:t xml:space="preserve">(the owners of the </w:t>
      </w:r>
      <w:r w:rsidRPr="00EC1899">
        <w:t>www.openpseudonymiser.org</w:t>
      </w:r>
      <w:r>
        <w:t xml:space="preserve"> site)</w:t>
      </w:r>
    </w:p>
    <w:p w:rsidR="00EC1899" w:rsidRDefault="00EC1899" w:rsidP="00106CDF">
      <w:pPr>
        <w:pStyle w:val="BodyText"/>
      </w:pPr>
      <w:r>
        <w:t xml:space="preserve">The encrypted salt file can be used with the DLL in the same way as the example call in section </w:t>
      </w:r>
      <w:r w:rsidR="00B54303">
        <w:fldChar w:fldCharType="begin"/>
      </w:r>
      <w:r>
        <w:instrText xml:space="preserve"> REF _Ref304553316 \r \h </w:instrText>
      </w:r>
      <w:r w:rsidR="00B54303">
        <w:fldChar w:fldCharType="separate"/>
      </w:r>
      <w:r>
        <w:t>4.3</w:t>
      </w:r>
      <w:r w:rsidR="00B54303">
        <w:fldChar w:fldCharType="end"/>
      </w:r>
      <w:r>
        <w:t xml:space="preserve"> with the following change:</w:t>
      </w:r>
    </w:p>
    <w:p w:rsidR="00EC1899" w:rsidRDefault="00EC1899" w:rsidP="00106CDF">
      <w:pPr>
        <w:pStyle w:val="BodyText"/>
      </w:pPr>
    </w:p>
    <w:p w:rsidR="00EC1899" w:rsidRDefault="00EC1899" w:rsidP="00106CDF">
      <w:pPr>
        <w:pStyle w:val="BodyText"/>
      </w:pPr>
      <w:r>
        <w:t>Instead of calling:</w:t>
      </w:r>
    </w:p>
    <w:p w:rsidR="00EC1899" w:rsidRDefault="00EC1899" w:rsidP="00EC1899">
      <w:pPr>
        <w:autoSpaceDE w:val="0"/>
        <w:autoSpaceDN w:val="0"/>
        <w:adjustRightInd w:val="0"/>
        <w:spacing w:after="0"/>
        <w:rPr>
          <w:rFonts w:ascii="Consolas" w:hAnsi="Consolas" w:cs="Consolas"/>
          <w:sz w:val="19"/>
          <w:szCs w:val="19"/>
          <w:lang w:eastAsia="en-GB"/>
        </w:rPr>
      </w:pPr>
      <w:r>
        <w:rPr>
          <w:rFonts w:ascii="Consolas" w:hAnsi="Consolas" w:cs="Consolas"/>
          <w:color w:val="008000"/>
          <w:sz w:val="19"/>
          <w:szCs w:val="19"/>
          <w:lang w:eastAsia="en-GB"/>
        </w:rPr>
        <w:t>// set the salt to a plain text word/phrase</w:t>
      </w:r>
    </w:p>
    <w:p w:rsidR="00EC1899" w:rsidRDefault="00EC1899" w:rsidP="00EC1899">
      <w:pPr>
        <w:autoSpaceDE w:val="0"/>
        <w:autoSpaceDN w:val="0"/>
        <w:adjustRightInd w:val="0"/>
        <w:spacing w:after="0"/>
        <w:rPr>
          <w:rFonts w:ascii="Consolas" w:hAnsi="Consolas" w:cs="Consolas"/>
          <w:sz w:val="19"/>
          <w:szCs w:val="19"/>
          <w:lang w:eastAsia="en-GB"/>
        </w:rPr>
      </w:pPr>
      <w:r>
        <w:rPr>
          <w:rFonts w:ascii="Consolas" w:hAnsi="Consolas" w:cs="Consolas"/>
          <w:color w:val="0000FF"/>
          <w:sz w:val="19"/>
          <w:szCs w:val="19"/>
          <w:lang w:eastAsia="en-GB"/>
        </w:rPr>
        <w:t>string</w:t>
      </w:r>
      <w:r>
        <w:rPr>
          <w:rFonts w:ascii="Consolas" w:hAnsi="Consolas" w:cs="Consolas"/>
          <w:sz w:val="19"/>
          <w:szCs w:val="19"/>
          <w:lang w:eastAsia="en-GB"/>
        </w:rPr>
        <w:t xml:space="preserve"> salt = </w:t>
      </w:r>
      <w:r>
        <w:rPr>
          <w:rFonts w:ascii="Consolas" w:hAnsi="Consolas" w:cs="Consolas"/>
          <w:color w:val="A31515"/>
          <w:sz w:val="19"/>
          <w:szCs w:val="19"/>
          <w:lang w:eastAsia="en-GB"/>
        </w:rPr>
        <w:t>"mackerel"</w:t>
      </w:r>
      <w:r>
        <w:rPr>
          <w:rFonts w:ascii="Consolas" w:hAnsi="Consolas" w:cs="Consolas"/>
          <w:sz w:val="19"/>
          <w:szCs w:val="19"/>
          <w:lang w:eastAsia="en-GB"/>
        </w:rPr>
        <w:t>;</w:t>
      </w:r>
    </w:p>
    <w:p w:rsidR="00EC1899" w:rsidRDefault="00EC1899" w:rsidP="00EC1899">
      <w:pPr>
        <w:autoSpaceDE w:val="0"/>
        <w:autoSpaceDN w:val="0"/>
        <w:adjustRightInd w:val="0"/>
        <w:spacing w:after="0"/>
        <w:rPr>
          <w:rFonts w:ascii="Consolas" w:hAnsi="Consolas" w:cs="Consolas"/>
          <w:sz w:val="19"/>
          <w:szCs w:val="19"/>
          <w:lang w:eastAsia="en-GB"/>
        </w:rPr>
      </w:pPr>
      <w:r>
        <w:rPr>
          <w:rFonts w:ascii="Consolas" w:hAnsi="Consolas" w:cs="Consolas"/>
          <w:sz w:val="19"/>
          <w:szCs w:val="19"/>
          <w:lang w:eastAsia="en-GB"/>
        </w:rPr>
        <w:t>crypto.SetPlainTextSalt(salt);</w:t>
      </w:r>
    </w:p>
    <w:p w:rsidR="00EC1899" w:rsidRDefault="00EC1899" w:rsidP="00106CDF">
      <w:pPr>
        <w:pStyle w:val="BodyText"/>
      </w:pPr>
    </w:p>
    <w:p w:rsidR="00EC1899" w:rsidRDefault="00EC1899" w:rsidP="00106CDF">
      <w:pPr>
        <w:pStyle w:val="BodyText"/>
      </w:pPr>
      <w:r>
        <w:t>Do this instead:</w:t>
      </w:r>
    </w:p>
    <w:p w:rsidR="00EC1899" w:rsidRDefault="00EC1899" w:rsidP="00EC1899">
      <w:pPr>
        <w:autoSpaceDE w:val="0"/>
        <w:autoSpaceDN w:val="0"/>
        <w:adjustRightInd w:val="0"/>
        <w:spacing w:after="0"/>
        <w:rPr>
          <w:rFonts w:ascii="Consolas" w:hAnsi="Consolas" w:cs="Consolas"/>
          <w:sz w:val="19"/>
          <w:szCs w:val="19"/>
          <w:lang w:eastAsia="en-GB"/>
        </w:rPr>
      </w:pPr>
      <w:r>
        <w:rPr>
          <w:rFonts w:ascii="Consolas" w:hAnsi="Consolas" w:cs="Consolas"/>
          <w:color w:val="0000FF"/>
          <w:sz w:val="19"/>
          <w:szCs w:val="19"/>
          <w:lang w:eastAsia="en-GB"/>
        </w:rPr>
        <w:t>string</w:t>
      </w:r>
      <w:r>
        <w:rPr>
          <w:rFonts w:ascii="Consolas" w:hAnsi="Consolas" w:cs="Consolas"/>
          <w:sz w:val="19"/>
          <w:szCs w:val="19"/>
          <w:lang w:eastAsia="en-GB"/>
        </w:rPr>
        <w:t xml:space="preserve"> pathToEncryptedSalt = </w:t>
      </w:r>
      <w:r>
        <w:rPr>
          <w:rFonts w:ascii="Consolas" w:hAnsi="Consolas" w:cs="Consolas"/>
          <w:color w:val="2B91AF"/>
          <w:sz w:val="19"/>
          <w:szCs w:val="19"/>
          <w:lang w:eastAsia="en-GB"/>
        </w:rPr>
        <w:t>Environment</w:t>
      </w:r>
      <w:r>
        <w:rPr>
          <w:rFonts w:ascii="Consolas" w:hAnsi="Consolas" w:cs="Consolas"/>
          <w:sz w:val="19"/>
          <w:szCs w:val="19"/>
          <w:lang w:eastAsia="en-GB"/>
        </w:rPr>
        <w:t xml:space="preserve">.CurrentDirectory;            </w:t>
      </w:r>
    </w:p>
    <w:p w:rsidR="00EC1899" w:rsidRDefault="00EC1899" w:rsidP="00EC1899">
      <w:pPr>
        <w:autoSpaceDE w:val="0"/>
        <w:autoSpaceDN w:val="0"/>
        <w:adjustRightInd w:val="0"/>
        <w:spacing w:after="0"/>
        <w:rPr>
          <w:rFonts w:ascii="Consolas" w:hAnsi="Consolas" w:cs="Consolas"/>
          <w:sz w:val="19"/>
          <w:szCs w:val="19"/>
          <w:lang w:eastAsia="en-GB"/>
        </w:rPr>
      </w:pPr>
      <w:r>
        <w:rPr>
          <w:rFonts w:ascii="Consolas" w:hAnsi="Consolas" w:cs="Consolas"/>
          <w:color w:val="0000FF"/>
          <w:sz w:val="19"/>
          <w:szCs w:val="19"/>
          <w:lang w:eastAsia="en-GB"/>
        </w:rPr>
        <w:t>string</w:t>
      </w:r>
      <w:r>
        <w:rPr>
          <w:rFonts w:ascii="Consolas" w:hAnsi="Consolas" w:cs="Consolas"/>
          <w:sz w:val="19"/>
          <w:szCs w:val="19"/>
          <w:lang w:eastAsia="en-GB"/>
        </w:rPr>
        <w:t xml:space="preserve"> encryptedSaltFileLocation = pathToEncryptedSalt + </w:t>
      </w:r>
      <w:r>
        <w:rPr>
          <w:rFonts w:ascii="Consolas" w:hAnsi="Consolas" w:cs="Consolas"/>
          <w:color w:val="A31515"/>
          <w:sz w:val="19"/>
          <w:szCs w:val="19"/>
          <w:lang w:eastAsia="en-GB"/>
        </w:rPr>
        <w:t>"\\mackerel.EncryptedSalt"</w:t>
      </w:r>
      <w:r>
        <w:rPr>
          <w:rFonts w:ascii="Consolas" w:hAnsi="Consolas" w:cs="Consolas"/>
          <w:sz w:val="19"/>
          <w:szCs w:val="19"/>
          <w:lang w:eastAsia="en-GB"/>
        </w:rPr>
        <w:t>;</w:t>
      </w:r>
    </w:p>
    <w:p w:rsidR="00EC1899" w:rsidRDefault="00EC1899" w:rsidP="00EC1899">
      <w:pPr>
        <w:autoSpaceDE w:val="0"/>
        <w:autoSpaceDN w:val="0"/>
        <w:adjustRightInd w:val="0"/>
        <w:spacing w:after="0"/>
        <w:rPr>
          <w:rFonts w:ascii="Consolas" w:hAnsi="Consolas" w:cs="Consolas"/>
          <w:sz w:val="19"/>
          <w:szCs w:val="19"/>
          <w:lang w:eastAsia="en-GB"/>
        </w:rPr>
      </w:pPr>
      <w:r>
        <w:rPr>
          <w:rFonts w:ascii="Consolas" w:hAnsi="Consolas" w:cs="Consolas"/>
          <w:color w:val="0000FF"/>
          <w:sz w:val="19"/>
          <w:szCs w:val="19"/>
          <w:lang w:eastAsia="en-GB"/>
        </w:rPr>
        <w:t>byte</w:t>
      </w:r>
      <w:r>
        <w:rPr>
          <w:rFonts w:ascii="Consolas" w:hAnsi="Consolas" w:cs="Consolas"/>
          <w:sz w:val="19"/>
          <w:szCs w:val="19"/>
          <w:lang w:eastAsia="en-GB"/>
        </w:rPr>
        <w:t xml:space="preserve">[] encryptedSalt = </w:t>
      </w:r>
      <w:r>
        <w:rPr>
          <w:rFonts w:ascii="Consolas" w:hAnsi="Consolas" w:cs="Consolas"/>
          <w:color w:val="2B91AF"/>
          <w:sz w:val="19"/>
          <w:szCs w:val="19"/>
          <w:lang w:eastAsia="en-GB"/>
        </w:rPr>
        <w:t>File</w:t>
      </w:r>
      <w:r>
        <w:rPr>
          <w:rFonts w:ascii="Consolas" w:hAnsi="Consolas" w:cs="Consolas"/>
          <w:sz w:val="19"/>
          <w:szCs w:val="19"/>
          <w:lang w:eastAsia="en-GB"/>
        </w:rPr>
        <w:t>.ReadAllBytes(encryptedSaltFileLocation);</w:t>
      </w:r>
    </w:p>
    <w:p w:rsidR="00EC1899" w:rsidRDefault="00EC1899" w:rsidP="00EC1899">
      <w:pPr>
        <w:autoSpaceDE w:val="0"/>
        <w:autoSpaceDN w:val="0"/>
        <w:adjustRightInd w:val="0"/>
        <w:spacing w:after="0"/>
        <w:rPr>
          <w:rFonts w:ascii="Consolas" w:hAnsi="Consolas" w:cs="Consolas"/>
          <w:sz w:val="19"/>
          <w:szCs w:val="19"/>
          <w:lang w:eastAsia="en-GB"/>
        </w:rPr>
      </w:pPr>
      <w:r>
        <w:rPr>
          <w:rFonts w:ascii="Consolas" w:hAnsi="Consolas" w:cs="Consolas"/>
          <w:sz w:val="19"/>
          <w:szCs w:val="19"/>
          <w:lang w:eastAsia="en-GB"/>
        </w:rPr>
        <w:t>crypto.SetEncryptedSalt(encryptedSalt);</w:t>
      </w:r>
    </w:p>
    <w:p w:rsidR="00EC1899" w:rsidRDefault="00EC1899" w:rsidP="00106CDF">
      <w:pPr>
        <w:pStyle w:val="BodyText"/>
      </w:pPr>
    </w:p>
    <w:p w:rsidR="00EC1899" w:rsidRDefault="000776EC" w:rsidP="00106CDF">
      <w:pPr>
        <w:pStyle w:val="BodyText"/>
      </w:pPr>
      <w:r>
        <w:t>Replacing</w:t>
      </w:r>
      <w:r w:rsidR="00EC1899">
        <w:t xml:space="preserve"> the location of your enc</w:t>
      </w:r>
      <w:r>
        <w:t>rypted salt file as appropriate</w:t>
      </w:r>
    </w:p>
    <w:p w:rsidR="008C0D92" w:rsidRDefault="008C0D92">
      <w:pPr>
        <w:spacing w:after="0"/>
        <w:rPr>
          <w:rFonts w:ascii="Palatino Linotype" w:hAnsi="Palatino Linotype"/>
        </w:rPr>
      </w:pPr>
      <w:r>
        <w:br w:type="page"/>
      </w:r>
    </w:p>
    <w:p w:rsidR="008C0D92" w:rsidRDefault="008C0D92" w:rsidP="008C0D92">
      <w:pPr>
        <w:pStyle w:val="Heading1"/>
      </w:pPr>
      <w:bookmarkStart w:id="15" w:name="_Toc443723279"/>
      <w:r>
        <w:lastRenderedPageBreak/>
        <w:t>NHS Number validation and processing</w:t>
      </w:r>
      <w:bookmarkEnd w:id="15"/>
    </w:p>
    <w:p w:rsidR="008C0D92" w:rsidRDefault="008C0D92" w:rsidP="008C0D92">
      <w:pPr>
        <w:pStyle w:val="BodyText"/>
      </w:pPr>
      <w:r>
        <w:t xml:space="preserve">There are two methods in the DLL that can be used to </w:t>
      </w:r>
      <w:r w:rsidR="00FF22AB">
        <w:t xml:space="preserve">optionally </w:t>
      </w:r>
      <w:r>
        <w:t>process and validate an NHS Number as the following code demonstrates:</w:t>
      </w:r>
    </w:p>
    <w:p w:rsidR="008C0D92" w:rsidRDefault="008C0D92" w:rsidP="008C0D92">
      <w:pPr>
        <w:pStyle w:val="BodyText"/>
      </w:pPr>
    </w:p>
    <w:p w:rsidR="008C0D92" w:rsidRDefault="008C0D92" w:rsidP="008C0D92">
      <w:pPr>
        <w:autoSpaceDE w:val="0"/>
        <w:autoSpaceDN w:val="0"/>
        <w:adjustRightInd w:val="0"/>
        <w:spacing w:after="0"/>
        <w:rPr>
          <w:rFonts w:ascii="Consolas" w:hAnsi="Consolas" w:cs="Consolas"/>
          <w:sz w:val="19"/>
          <w:szCs w:val="19"/>
          <w:lang w:eastAsia="en-GB"/>
        </w:rPr>
      </w:pPr>
      <w:r>
        <w:rPr>
          <w:rFonts w:ascii="Consolas" w:hAnsi="Consolas" w:cs="Consolas"/>
          <w:sz w:val="19"/>
          <w:szCs w:val="19"/>
          <w:lang w:eastAsia="en-GB"/>
        </w:rPr>
        <w:t>OpenPseudonymiser.</w:t>
      </w:r>
      <w:r>
        <w:rPr>
          <w:rFonts w:ascii="Consolas" w:hAnsi="Consolas" w:cs="Consolas"/>
          <w:color w:val="2B91AF"/>
          <w:sz w:val="19"/>
          <w:szCs w:val="19"/>
          <w:lang w:eastAsia="en-GB"/>
        </w:rPr>
        <w:t>Crypto</w:t>
      </w:r>
      <w:r>
        <w:rPr>
          <w:rFonts w:ascii="Consolas" w:hAnsi="Consolas" w:cs="Consolas"/>
          <w:sz w:val="19"/>
          <w:szCs w:val="19"/>
          <w:lang w:eastAsia="en-GB"/>
        </w:rPr>
        <w:t xml:space="preserve"> crypto = </w:t>
      </w:r>
      <w:r>
        <w:rPr>
          <w:rFonts w:ascii="Consolas" w:hAnsi="Consolas" w:cs="Consolas"/>
          <w:color w:val="0000FF"/>
          <w:sz w:val="19"/>
          <w:szCs w:val="19"/>
          <w:lang w:eastAsia="en-GB"/>
        </w:rPr>
        <w:t>new</w:t>
      </w:r>
      <w:r>
        <w:rPr>
          <w:rFonts w:ascii="Consolas" w:hAnsi="Consolas" w:cs="Consolas"/>
          <w:sz w:val="19"/>
          <w:szCs w:val="19"/>
          <w:lang w:eastAsia="en-GB"/>
        </w:rPr>
        <w:t xml:space="preserve"> </w:t>
      </w:r>
      <w:r>
        <w:rPr>
          <w:rFonts w:ascii="Consolas" w:hAnsi="Consolas" w:cs="Consolas"/>
          <w:color w:val="2B91AF"/>
          <w:sz w:val="19"/>
          <w:szCs w:val="19"/>
          <w:lang w:eastAsia="en-GB"/>
        </w:rPr>
        <w:t>Crypto</w:t>
      </w:r>
      <w:r>
        <w:rPr>
          <w:rFonts w:ascii="Consolas" w:hAnsi="Consolas" w:cs="Consolas"/>
          <w:sz w:val="19"/>
          <w:szCs w:val="19"/>
          <w:lang w:eastAsia="en-GB"/>
        </w:rPr>
        <w:t>();</w:t>
      </w:r>
    </w:p>
    <w:p w:rsidR="008C0D92" w:rsidRDefault="008C0D92" w:rsidP="008C0D92">
      <w:pPr>
        <w:autoSpaceDE w:val="0"/>
        <w:autoSpaceDN w:val="0"/>
        <w:adjustRightInd w:val="0"/>
        <w:spacing w:after="0"/>
        <w:rPr>
          <w:rFonts w:ascii="Consolas" w:hAnsi="Consolas" w:cs="Consolas"/>
          <w:sz w:val="19"/>
          <w:szCs w:val="19"/>
          <w:lang w:eastAsia="en-GB"/>
        </w:rPr>
      </w:pPr>
    </w:p>
    <w:p w:rsidR="008C0D92" w:rsidRDefault="008C0D92" w:rsidP="008C0D92">
      <w:pPr>
        <w:autoSpaceDE w:val="0"/>
        <w:autoSpaceDN w:val="0"/>
        <w:adjustRightInd w:val="0"/>
        <w:spacing w:after="0"/>
        <w:rPr>
          <w:rFonts w:ascii="Consolas" w:hAnsi="Consolas" w:cs="Consolas"/>
          <w:sz w:val="19"/>
          <w:szCs w:val="19"/>
          <w:lang w:eastAsia="en-GB"/>
        </w:rPr>
      </w:pPr>
      <w:r>
        <w:rPr>
          <w:rFonts w:ascii="Consolas" w:hAnsi="Consolas" w:cs="Consolas"/>
          <w:color w:val="0000FF"/>
          <w:sz w:val="19"/>
          <w:szCs w:val="19"/>
          <w:lang w:eastAsia="en-GB"/>
        </w:rPr>
        <w:t>bool</w:t>
      </w:r>
      <w:r>
        <w:rPr>
          <w:rFonts w:ascii="Consolas" w:hAnsi="Consolas" w:cs="Consolas"/>
          <w:sz w:val="19"/>
          <w:szCs w:val="19"/>
          <w:lang w:eastAsia="en-GB"/>
        </w:rPr>
        <w:t xml:space="preserve"> success = </w:t>
      </w:r>
      <w:r>
        <w:rPr>
          <w:rFonts w:ascii="Consolas" w:hAnsi="Consolas" w:cs="Consolas"/>
          <w:color w:val="0000FF"/>
          <w:sz w:val="19"/>
          <w:szCs w:val="19"/>
          <w:lang w:eastAsia="en-GB"/>
        </w:rPr>
        <w:t>true</w:t>
      </w:r>
      <w:r>
        <w:rPr>
          <w:rFonts w:ascii="Consolas" w:hAnsi="Consolas" w:cs="Consolas"/>
          <w:sz w:val="19"/>
          <w:szCs w:val="19"/>
          <w:lang w:eastAsia="en-GB"/>
        </w:rPr>
        <w:t xml:space="preserve">;            </w:t>
      </w:r>
    </w:p>
    <w:p w:rsidR="008C0D92" w:rsidRDefault="008C0D92" w:rsidP="008C0D92">
      <w:pPr>
        <w:autoSpaceDE w:val="0"/>
        <w:autoSpaceDN w:val="0"/>
        <w:adjustRightInd w:val="0"/>
        <w:spacing w:after="0"/>
        <w:rPr>
          <w:rFonts w:ascii="Consolas" w:hAnsi="Consolas" w:cs="Consolas"/>
          <w:sz w:val="19"/>
          <w:szCs w:val="19"/>
          <w:lang w:eastAsia="en-GB"/>
        </w:rPr>
      </w:pPr>
      <w:r>
        <w:rPr>
          <w:rFonts w:ascii="Consolas" w:hAnsi="Consolas" w:cs="Consolas"/>
          <w:color w:val="0000FF"/>
          <w:sz w:val="19"/>
          <w:szCs w:val="19"/>
          <w:lang w:eastAsia="en-GB"/>
        </w:rPr>
        <w:t>string</w:t>
      </w:r>
      <w:r>
        <w:rPr>
          <w:rFonts w:ascii="Consolas" w:hAnsi="Consolas" w:cs="Consolas"/>
          <w:sz w:val="19"/>
          <w:szCs w:val="19"/>
          <w:lang w:eastAsia="en-GB"/>
        </w:rPr>
        <w:t xml:space="preserve"> processedNHSNumber = </w:t>
      </w:r>
      <w:r>
        <w:rPr>
          <w:rFonts w:ascii="Consolas" w:hAnsi="Consolas" w:cs="Consolas"/>
          <w:color w:val="A31515"/>
          <w:sz w:val="19"/>
          <w:szCs w:val="19"/>
          <w:lang w:eastAsia="en-GB"/>
        </w:rPr>
        <w:t>""</w:t>
      </w:r>
      <w:r>
        <w:rPr>
          <w:rFonts w:ascii="Consolas" w:hAnsi="Consolas" w:cs="Consolas"/>
          <w:sz w:val="19"/>
          <w:szCs w:val="19"/>
          <w:lang w:eastAsia="en-GB"/>
        </w:rPr>
        <w:t>;</w:t>
      </w:r>
    </w:p>
    <w:p w:rsidR="008C0D92" w:rsidRDefault="008C0D92" w:rsidP="008C0D92">
      <w:pPr>
        <w:autoSpaceDE w:val="0"/>
        <w:autoSpaceDN w:val="0"/>
        <w:adjustRightInd w:val="0"/>
        <w:spacing w:after="0"/>
        <w:rPr>
          <w:rFonts w:ascii="Consolas" w:hAnsi="Consolas" w:cs="Consolas"/>
          <w:sz w:val="19"/>
          <w:szCs w:val="19"/>
          <w:lang w:eastAsia="en-GB"/>
        </w:rPr>
      </w:pPr>
    </w:p>
    <w:p w:rsidR="008C0D92" w:rsidRDefault="008C0D92" w:rsidP="008C0D92">
      <w:pPr>
        <w:autoSpaceDE w:val="0"/>
        <w:autoSpaceDN w:val="0"/>
        <w:adjustRightInd w:val="0"/>
        <w:spacing w:after="0"/>
        <w:rPr>
          <w:rFonts w:ascii="Consolas" w:hAnsi="Consolas" w:cs="Consolas"/>
          <w:sz w:val="19"/>
          <w:szCs w:val="19"/>
          <w:lang w:eastAsia="en-GB"/>
        </w:rPr>
      </w:pPr>
      <w:r>
        <w:rPr>
          <w:rFonts w:ascii="Consolas" w:hAnsi="Consolas" w:cs="Consolas"/>
          <w:color w:val="008000"/>
          <w:sz w:val="19"/>
          <w:szCs w:val="19"/>
          <w:lang w:eastAsia="en-GB"/>
        </w:rPr>
        <w:t>// A call to ProcessNHSNumber will strip all non-numeric characters from the string</w:t>
      </w:r>
    </w:p>
    <w:p w:rsidR="008C0D92" w:rsidRDefault="008C0D92" w:rsidP="008C0D92">
      <w:pPr>
        <w:autoSpaceDE w:val="0"/>
        <w:autoSpaceDN w:val="0"/>
        <w:adjustRightInd w:val="0"/>
        <w:spacing w:after="0"/>
        <w:rPr>
          <w:rFonts w:ascii="Consolas" w:hAnsi="Consolas" w:cs="Consolas"/>
          <w:sz w:val="19"/>
          <w:szCs w:val="19"/>
          <w:lang w:eastAsia="en-GB"/>
        </w:rPr>
      </w:pPr>
      <w:r>
        <w:rPr>
          <w:rFonts w:ascii="Consolas" w:hAnsi="Consolas" w:cs="Consolas"/>
          <w:sz w:val="19"/>
          <w:szCs w:val="19"/>
          <w:lang w:eastAsia="en-GB"/>
        </w:rPr>
        <w:t>processedNHSNumber = crypto.ProcessNHSNumber(</w:t>
      </w:r>
      <w:r>
        <w:rPr>
          <w:rFonts w:ascii="Consolas" w:hAnsi="Consolas" w:cs="Consolas"/>
          <w:color w:val="A31515"/>
          <w:sz w:val="19"/>
          <w:szCs w:val="19"/>
          <w:lang w:eastAsia="en-GB"/>
        </w:rPr>
        <w:t>"4505577104"</w:t>
      </w:r>
      <w:r>
        <w:rPr>
          <w:rFonts w:ascii="Consolas" w:hAnsi="Consolas" w:cs="Consolas"/>
          <w:sz w:val="19"/>
          <w:szCs w:val="19"/>
          <w:lang w:eastAsia="en-GB"/>
        </w:rPr>
        <w:t>);</w:t>
      </w:r>
    </w:p>
    <w:p w:rsidR="008C0D92" w:rsidRDefault="008C0D92" w:rsidP="008C0D92">
      <w:pPr>
        <w:autoSpaceDE w:val="0"/>
        <w:autoSpaceDN w:val="0"/>
        <w:adjustRightInd w:val="0"/>
        <w:spacing w:after="0"/>
        <w:rPr>
          <w:rFonts w:ascii="Consolas" w:hAnsi="Consolas" w:cs="Consolas"/>
          <w:sz w:val="19"/>
          <w:szCs w:val="19"/>
          <w:lang w:eastAsia="en-GB"/>
        </w:rPr>
      </w:pPr>
    </w:p>
    <w:p w:rsidR="008C0D92" w:rsidRDefault="008C0D92" w:rsidP="008C0D92">
      <w:pPr>
        <w:autoSpaceDE w:val="0"/>
        <w:autoSpaceDN w:val="0"/>
        <w:adjustRightInd w:val="0"/>
        <w:spacing w:after="0"/>
        <w:rPr>
          <w:rFonts w:ascii="Consolas" w:hAnsi="Consolas" w:cs="Consolas"/>
          <w:sz w:val="19"/>
          <w:szCs w:val="19"/>
          <w:lang w:eastAsia="en-GB"/>
        </w:rPr>
      </w:pPr>
      <w:r>
        <w:rPr>
          <w:rFonts w:ascii="Consolas" w:hAnsi="Consolas" w:cs="Consolas"/>
          <w:color w:val="008000"/>
          <w:sz w:val="19"/>
          <w:szCs w:val="19"/>
          <w:lang w:eastAsia="en-GB"/>
        </w:rPr>
        <w:t>// A call to the static "IsValidNHSNumber" method will return a true if the string passes the NHS number validation checksum as described here:</w:t>
      </w:r>
    </w:p>
    <w:p w:rsidR="008C0D92" w:rsidRDefault="008C0D92" w:rsidP="008C0D92">
      <w:pPr>
        <w:autoSpaceDE w:val="0"/>
        <w:autoSpaceDN w:val="0"/>
        <w:adjustRightInd w:val="0"/>
        <w:spacing w:after="0"/>
        <w:rPr>
          <w:rFonts w:ascii="Consolas" w:hAnsi="Consolas" w:cs="Consolas"/>
          <w:sz w:val="19"/>
          <w:szCs w:val="19"/>
          <w:lang w:eastAsia="en-GB"/>
        </w:rPr>
      </w:pPr>
      <w:r>
        <w:rPr>
          <w:rFonts w:ascii="Consolas" w:hAnsi="Consolas" w:cs="Consolas"/>
          <w:color w:val="008000"/>
          <w:sz w:val="19"/>
          <w:szCs w:val="19"/>
          <w:lang w:eastAsia="en-GB"/>
        </w:rPr>
        <w:t>// http://www.datadictionary.nhs.uk/data_dictionary/attributes/n/nhs_number_de.asp</w:t>
      </w:r>
    </w:p>
    <w:p w:rsidR="008C0D92" w:rsidRDefault="008C0D92" w:rsidP="008C0D92">
      <w:pPr>
        <w:autoSpaceDE w:val="0"/>
        <w:autoSpaceDN w:val="0"/>
        <w:adjustRightInd w:val="0"/>
        <w:spacing w:after="0"/>
        <w:rPr>
          <w:rFonts w:ascii="Consolas" w:hAnsi="Consolas" w:cs="Consolas"/>
          <w:sz w:val="19"/>
          <w:szCs w:val="19"/>
          <w:lang w:eastAsia="en-GB"/>
        </w:rPr>
      </w:pPr>
      <w:r>
        <w:rPr>
          <w:rFonts w:ascii="Consolas" w:hAnsi="Consolas" w:cs="Consolas"/>
          <w:sz w:val="19"/>
          <w:szCs w:val="19"/>
          <w:lang w:eastAsia="en-GB"/>
        </w:rPr>
        <w:t>success = success &amp; (</w:t>
      </w:r>
      <w:r>
        <w:rPr>
          <w:rFonts w:ascii="Consolas" w:hAnsi="Consolas" w:cs="Consolas"/>
          <w:color w:val="2B91AF"/>
          <w:sz w:val="19"/>
          <w:szCs w:val="19"/>
          <w:lang w:eastAsia="en-GB"/>
        </w:rPr>
        <w:t>NHSNumberValidator</w:t>
      </w:r>
      <w:r>
        <w:rPr>
          <w:rFonts w:ascii="Consolas" w:hAnsi="Consolas" w:cs="Consolas"/>
          <w:sz w:val="19"/>
          <w:szCs w:val="19"/>
          <w:lang w:eastAsia="en-GB"/>
        </w:rPr>
        <w:t>.IsValidNHSNumber(processedNHSNumber));</w:t>
      </w:r>
    </w:p>
    <w:p w:rsidR="008C0D92" w:rsidRDefault="008C0D92" w:rsidP="008C0D92">
      <w:pPr>
        <w:autoSpaceDE w:val="0"/>
        <w:autoSpaceDN w:val="0"/>
        <w:adjustRightInd w:val="0"/>
        <w:spacing w:after="0"/>
        <w:rPr>
          <w:rFonts w:ascii="Consolas" w:hAnsi="Consolas" w:cs="Consolas"/>
          <w:sz w:val="19"/>
          <w:szCs w:val="19"/>
          <w:lang w:eastAsia="en-GB"/>
        </w:rPr>
      </w:pPr>
      <w:r>
        <w:rPr>
          <w:rFonts w:ascii="Consolas" w:hAnsi="Consolas" w:cs="Consolas"/>
          <w:color w:val="2B91AF"/>
          <w:sz w:val="19"/>
          <w:szCs w:val="19"/>
          <w:lang w:eastAsia="en-GB"/>
        </w:rPr>
        <w:t>Console</w:t>
      </w:r>
      <w:r>
        <w:rPr>
          <w:rFonts w:ascii="Consolas" w:hAnsi="Consolas" w:cs="Consolas"/>
          <w:sz w:val="19"/>
          <w:szCs w:val="19"/>
          <w:lang w:eastAsia="en-GB"/>
        </w:rPr>
        <w:t>.WriteLine(</w:t>
      </w:r>
      <w:r>
        <w:rPr>
          <w:rFonts w:ascii="Consolas" w:hAnsi="Consolas" w:cs="Consolas"/>
          <w:color w:val="A31515"/>
          <w:sz w:val="19"/>
          <w:szCs w:val="19"/>
          <w:lang w:eastAsia="en-GB"/>
        </w:rPr>
        <w:t>"NHSNumber validation test 1: "</w:t>
      </w:r>
      <w:r>
        <w:rPr>
          <w:rFonts w:ascii="Consolas" w:hAnsi="Consolas" w:cs="Consolas"/>
          <w:sz w:val="19"/>
          <w:szCs w:val="19"/>
          <w:lang w:eastAsia="en-GB"/>
        </w:rPr>
        <w:t xml:space="preserve"> + success);</w:t>
      </w:r>
    </w:p>
    <w:p w:rsidR="008C0D92" w:rsidRDefault="008C0D92" w:rsidP="008C0D92">
      <w:pPr>
        <w:pStyle w:val="BodyText"/>
      </w:pPr>
    </w:p>
    <w:p w:rsidR="00EC1899" w:rsidRDefault="00EC1899" w:rsidP="00106CDF">
      <w:pPr>
        <w:pStyle w:val="BodyText"/>
      </w:pPr>
    </w:p>
    <w:p w:rsidR="00EC1899" w:rsidRDefault="00EC1899" w:rsidP="00106CDF">
      <w:pPr>
        <w:pStyle w:val="BodyText"/>
        <w:rPr>
          <w:b/>
          <w:bCs/>
        </w:rPr>
      </w:pPr>
    </w:p>
    <w:p w:rsidR="00EC1899" w:rsidRDefault="00EC1899" w:rsidP="00106CDF">
      <w:pPr>
        <w:pStyle w:val="BodyText"/>
        <w:rPr>
          <w:b/>
          <w:bCs/>
        </w:rPr>
      </w:pPr>
    </w:p>
    <w:p w:rsidR="00106CDF" w:rsidRPr="008C0D92" w:rsidRDefault="00EC1899" w:rsidP="008C0D92">
      <w:pPr>
        <w:spacing w:after="0"/>
        <w:rPr>
          <w:rFonts w:ascii="Palatino Linotype" w:hAnsi="Palatino Linotype"/>
          <w:b/>
          <w:bCs/>
        </w:rPr>
      </w:pPr>
      <w:r>
        <w:rPr>
          <w:b/>
          <w:bCs/>
        </w:rPr>
        <w:t xml:space="preserve">The source code for the application </w:t>
      </w:r>
      <w:r w:rsidR="00A17996">
        <w:rPr>
          <w:b/>
          <w:bCs/>
        </w:rPr>
        <w:t xml:space="preserve">is available on the above site. There is also </w:t>
      </w:r>
      <w:r>
        <w:rPr>
          <w:b/>
          <w:bCs/>
        </w:rPr>
        <w:t>a simple console application that runs these examples.</w:t>
      </w:r>
    </w:p>
    <w:p w:rsidR="00EC1899" w:rsidRDefault="00EC1899">
      <w:pPr>
        <w:spacing w:after="0"/>
        <w:rPr>
          <w:rFonts w:ascii="Arial Bold" w:hAnsi="Arial Bold" w:cs="Arial"/>
          <w:b/>
          <w:bCs/>
          <w:color w:val="005DAB"/>
          <w:sz w:val="32"/>
          <w:szCs w:val="32"/>
        </w:rPr>
      </w:pPr>
      <w:r>
        <w:br w:type="page"/>
      </w:r>
    </w:p>
    <w:p w:rsidR="00CC514C" w:rsidRDefault="00CC514C" w:rsidP="00CC514C">
      <w:pPr>
        <w:pStyle w:val="Heading1"/>
      </w:pPr>
      <w:bookmarkStart w:id="16" w:name="_Toc443723280"/>
      <w:r>
        <w:lastRenderedPageBreak/>
        <w:t>Appendix A</w:t>
      </w:r>
      <w:bookmarkEnd w:id="16"/>
    </w:p>
    <w:p w:rsidR="008E7FB7" w:rsidRDefault="008E7FB7" w:rsidP="00F7372C">
      <w:pPr>
        <w:pStyle w:val="BodyText"/>
      </w:pPr>
      <w:r>
        <w:t>Some results of speed testing on various systems:</w:t>
      </w:r>
    </w:p>
    <w:p w:rsidR="008E7FB7" w:rsidRDefault="008E7FB7" w:rsidP="008E7FB7">
      <w:pPr>
        <w:pStyle w:val="Heading2"/>
      </w:pPr>
      <w:bookmarkStart w:id="17" w:name="_Toc443723281"/>
      <w:r>
        <w:t>Test1</w:t>
      </w:r>
      <w:bookmarkEnd w:id="17"/>
    </w:p>
    <w:p w:rsidR="008E7FB7" w:rsidRDefault="008E7FB7" w:rsidP="008E7FB7">
      <w:pPr>
        <w:pStyle w:val="BASIC"/>
      </w:pPr>
      <w:r>
        <w:t xml:space="preserve">6 </w:t>
      </w:r>
      <w:r w:rsidR="00412A17">
        <w:t xml:space="preserve">million rows of data with 14 columns (a 600MB </w:t>
      </w:r>
      <w:r>
        <w:t xml:space="preserve">CSV </w:t>
      </w:r>
      <w:r w:rsidR="00412A17">
        <w:t>file) on a core i5 laptop takes just under 3 minutes.</w:t>
      </w:r>
    </w:p>
    <w:p w:rsidR="008E7FB7" w:rsidRDefault="008E7FB7" w:rsidP="008E7FB7">
      <w:pPr>
        <w:pStyle w:val="Heading2"/>
      </w:pPr>
      <w:bookmarkStart w:id="18" w:name="_Toc443723282"/>
      <w:r>
        <w:t>Test2</w:t>
      </w:r>
      <w:bookmarkEnd w:id="18"/>
    </w:p>
    <w:p w:rsidR="008E7FB7" w:rsidRDefault="008E7FB7" w:rsidP="008E7FB7">
      <w:pPr>
        <w:pStyle w:val="BASIC"/>
      </w:pPr>
      <w:r>
        <w:rPr>
          <w:rFonts w:ascii="Times New Roman" w:hAnsi="Times New Roman"/>
          <w:sz w:val="24"/>
          <w:lang w:eastAsia="en-GB"/>
        </w:rPr>
        <w:t>82 million</w:t>
      </w:r>
      <w:r w:rsidRPr="008E7FB7">
        <w:rPr>
          <w:rFonts w:ascii="Times New Roman" w:hAnsi="Times New Roman"/>
          <w:sz w:val="24"/>
          <w:lang w:eastAsia="en-GB"/>
        </w:rPr>
        <w:t xml:space="preserve"> rows with 11 columns</w:t>
      </w:r>
      <w:r>
        <w:rPr>
          <w:rFonts w:ascii="Times New Roman" w:hAnsi="Times New Roman"/>
          <w:sz w:val="24"/>
          <w:lang w:eastAsia="en-GB"/>
        </w:rPr>
        <w:t xml:space="preserve"> </w:t>
      </w:r>
      <w:r>
        <w:t>(a 11GB CSV file) on a Dell Poweredge (6x 7,200 rpm drives in Raid5) takes 32 minutes.</w:t>
      </w:r>
    </w:p>
    <w:sectPr w:rsidR="008E7FB7" w:rsidSect="00B7287C">
      <w:headerReference w:type="even" r:id="rId16"/>
      <w:headerReference w:type="default" r:id="rId17"/>
      <w:footerReference w:type="even" r:id="rId18"/>
      <w:footerReference w:type="default" r:id="rId19"/>
      <w:headerReference w:type="first" r:id="rId20"/>
      <w:footerReference w:type="first" r:id="rId21"/>
      <w:pgSz w:w="11906" w:h="16838" w:code="9"/>
      <w:pgMar w:top="1418" w:right="567" w:bottom="1418" w:left="1021" w:header="709"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05" w:rsidRDefault="00E12805">
      <w:r>
        <w:separator/>
      </w:r>
    </w:p>
  </w:endnote>
  <w:endnote w:type="continuationSeparator" w:id="0">
    <w:p w:rsidR="00E12805" w:rsidRDefault="00E1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EE" w:rsidRPr="009D3927" w:rsidRDefault="00FB5FEE" w:rsidP="00FB5FEE">
    <w:pPr>
      <w:pStyle w:val="Footer"/>
      <w:tabs>
        <w:tab w:val="right" w:pos="10348"/>
      </w:tabs>
      <w:jc w:val="center"/>
    </w:pPr>
    <w:r w:rsidRPr="00125A68">
      <w:t xml:space="preserve">OpenPseudonymiser documentation by </w:t>
    </w:r>
    <w:r w:rsidRPr="00125A68">
      <w:rPr>
        <w:bCs/>
      </w:rPr>
      <w:t xml:space="preserve">Julia Hippisley-Cox, </w:t>
    </w:r>
    <w:r w:rsidRPr="00125A68">
      <w:t xml:space="preserve">University of Nottingham is licensed under a </w:t>
    </w:r>
    <w:r w:rsidRPr="00125A68">
      <w:br/>
      <w:t>Creative Commons Attribution-NoDerivs 2.0 UK: England &amp; Wales License.</w:t>
    </w:r>
  </w:p>
  <w:p w:rsidR="001335D4" w:rsidRPr="00FB5FEE" w:rsidRDefault="001335D4" w:rsidP="00FB5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2C6" w:rsidRPr="009D3927" w:rsidRDefault="00B432C6" w:rsidP="00B432C6">
    <w:pPr>
      <w:pStyle w:val="Footer"/>
      <w:tabs>
        <w:tab w:val="right" w:pos="10348"/>
      </w:tabs>
      <w:jc w:val="center"/>
    </w:pPr>
    <w:r w:rsidRPr="00125A68">
      <w:t xml:space="preserve">OpenPseudonymiser documentation by </w:t>
    </w:r>
    <w:r w:rsidRPr="00125A68">
      <w:rPr>
        <w:bCs/>
      </w:rPr>
      <w:t xml:space="preserve">Julia Hippisley-Cox, </w:t>
    </w:r>
    <w:r w:rsidRPr="00125A68">
      <w:t xml:space="preserve">University of Nottingham is licensed under a </w:t>
    </w:r>
    <w:r w:rsidRPr="00125A68">
      <w:br/>
      <w:t>Creative Commons Attribution-NoDerivs 2.0 UK: England &amp; Wales License.</w:t>
    </w:r>
  </w:p>
  <w:p w:rsidR="00785398" w:rsidRPr="00B432C6" w:rsidRDefault="00785398" w:rsidP="00B432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5D4" w:rsidRDefault="001335D4">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05" w:rsidRDefault="00E12805">
      <w:r>
        <w:separator/>
      </w:r>
    </w:p>
  </w:footnote>
  <w:footnote w:type="continuationSeparator" w:id="0">
    <w:p w:rsidR="00E12805" w:rsidRDefault="00E12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506417"/>
      <w:docPartObj>
        <w:docPartGallery w:val="Page Numbers (Top of Page)"/>
        <w:docPartUnique/>
      </w:docPartObj>
    </w:sdtPr>
    <w:sdtEndPr/>
    <w:sdtContent>
      <w:p w:rsidR="008B3B36" w:rsidRDefault="008B3B36" w:rsidP="008B3B36">
        <w:pPr>
          <w:pStyle w:val="Header"/>
        </w:pPr>
        <w:r w:rsidRPr="004711FE">
          <w:t>OpenPseudonymiser</w:t>
        </w:r>
        <w:r>
          <w:t xml:space="preserve"> / DLL Integration Guide</w:t>
        </w:r>
        <w:r>
          <w:tab/>
        </w:r>
        <w:r>
          <w:tab/>
          <w:t xml:space="preserve">Page </w:t>
        </w:r>
        <w:r w:rsidR="00B54303">
          <w:rPr>
            <w:b/>
            <w:bCs/>
          </w:rPr>
          <w:fldChar w:fldCharType="begin"/>
        </w:r>
        <w:r>
          <w:rPr>
            <w:b/>
            <w:bCs/>
          </w:rPr>
          <w:instrText xml:space="preserve"> PAGE </w:instrText>
        </w:r>
        <w:r w:rsidR="00B54303">
          <w:rPr>
            <w:b/>
            <w:bCs/>
          </w:rPr>
          <w:fldChar w:fldCharType="separate"/>
        </w:r>
        <w:r w:rsidR="00E41503">
          <w:rPr>
            <w:b/>
            <w:bCs/>
            <w:noProof/>
          </w:rPr>
          <w:t>2</w:t>
        </w:r>
        <w:r w:rsidR="00B54303">
          <w:rPr>
            <w:b/>
            <w:bCs/>
          </w:rPr>
          <w:fldChar w:fldCharType="end"/>
        </w:r>
        <w:r>
          <w:t xml:space="preserve"> of </w:t>
        </w:r>
        <w:r w:rsidR="00B54303">
          <w:rPr>
            <w:b/>
            <w:bCs/>
          </w:rPr>
          <w:fldChar w:fldCharType="begin"/>
        </w:r>
        <w:r>
          <w:rPr>
            <w:b/>
            <w:bCs/>
          </w:rPr>
          <w:instrText xml:space="preserve"> NUMPAGES  </w:instrText>
        </w:r>
        <w:r w:rsidR="00B54303">
          <w:rPr>
            <w:b/>
            <w:bCs/>
          </w:rPr>
          <w:fldChar w:fldCharType="separate"/>
        </w:r>
        <w:r w:rsidR="00E41503">
          <w:rPr>
            <w:b/>
            <w:bCs/>
            <w:noProof/>
          </w:rPr>
          <w:t>10</w:t>
        </w:r>
        <w:r w:rsidR="00B54303">
          <w:rPr>
            <w:b/>
            <w:bCs/>
          </w:rPr>
          <w:fldChar w:fldCharType="end"/>
        </w:r>
      </w:p>
    </w:sdtContent>
  </w:sdt>
  <w:p w:rsidR="001335D4" w:rsidRPr="00CF7D7A" w:rsidRDefault="001335D4" w:rsidP="00CF7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317963"/>
      <w:docPartObj>
        <w:docPartGallery w:val="Page Numbers (Top of Page)"/>
        <w:docPartUnique/>
      </w:docPartObj>
    </w:sdtPr>
    <w:sdtEndPr/>
    <w:sdtContent>
      <w:p w:rsidR="00E535DF" w:rsidRDefault="005F5C57" w:rsidP="00E535DF">
        <w:pPr>
          <w:pStyle w:val="Header"/>
        </w:pPr>
        <w:r w:rsidRPr="004711FE">
          <w:t>OpenPseudonymiser</w:t>
        </w:r>
        <w:r>
          <w:t xml:space="preserve"> / DLL Integration Guide</w:t>
        </w:r>
        <w:r w:rsidR="00E535DF">
          <w:tab/>
        </w:r>
        <w:r w:rsidR="00E535DF">
          <w:tab/>
          <w:t xml:space="preserve">Page </w:t>
        </w:r>
        <w:r w:rsidR="00B54303">
          <w:rPr>
            <w:b/>
            <w:bCs/>
          </w:rPr>
          <w:fldChar w:fldCharType="begin"/>
        </w:r>
        <w:r w:rsidR="00E535DF">
          <w:rPr>
            <w:b/>
            <w:bCs/>
          </w:rPr>
          <w:instrText xml:space="preserve"> PAGE </w:instrText>
        </w:r>
        <w:r w:rsidR="00B54303">
          <w:rPr>
            <w:b/>
            <w:bCs/>
          </w:rPr>
          <w:fldChar w:fldCharType="separate"/>
        </w:r>
        <w:r w:rsidR="00E41503">
          <w:rPr>
            <w:b/>
            <w:bCs/>
            <w:noProof/>
          </w:rPr>
          <w:t>3</w:t>
        </w:r>
        <w:r w:rsidR="00B54303">
          <w:rPr>
            <w:b/>
            <w:bCs/>
          </w:rPr>
          <w:fldChar w:fldCharType="end"/>
        </w:r>
        <w:r w:rsidR="00E535DF">
          <w:t xml:space="preserve"> of </w:t>
        </w:r>
        <w:r w:rsidR="00B54303">
          <w:rPr>
            <w:b/>
            <w:bCs/>
          </w:rPr>
          <w:fldChar w:fldCharType="begin"/>
        </w:r>
        <w:r w:rsidR="00E535DF">
          <w:rPr>
            <w:b/>
            <w:bCs/>
          </w:rPr>
          <w:instrText xml:space="preserve"> NUMPAGES  </w:instrText>
        </w:r>
        <w:r w:rsidR="00B54303">
          <w:rPr>
            <w:b/>
            <w:bCs/>
          </w:rPr>
          <w:fldChar w:fldCharType="separate"/>
        </w:r>
        <w:r w:rsidR="00E41503">
          <w:rPr>
            <w:b/>
            <w:bCs/>
            <w:noProof/>
          </w:rPr>
          <w:t>10</w:t>
        </w:r>
        <w:r w:rsidR="00B54303">
          <w:rPr>
            <w:b/>
            <w:bCs/>
          </w:rPr>
          <w:fldChar w:fldCharType="end"/>
        </w:r>
      </w:p>
      <w:p w:rsidR="001335D4" w:rsidRPr="00123240" w:rsidRDefault="00E12805" w:rsidP="00123240">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57" w:rsidRDefault="005F5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930"/>
    <w:multiLevelType w:val="hybridMultilevel"/>
    <w:tmpl w:val="A2122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D2C78"/>
    <w:multiLevelType w:val="multilevel"/>
    <w:tmpl w:val="7BB66568"/>
    <w:lvl w:ilvl="0">
      <w:start w:val="1"/>
      <w:numFmt w:val="decimal"/>
      <w:pStyle w:val="Heading1"/>
      <w:suff w:val="space"/>
      <w:lvlText w:val="%1"/>
      <w:lvlJc w:val="left"/>
      <w:pPr>
        <w:ind w:left="432" w:hanging="432"/>
      </w:pPr>
      <w:rPr>
        <w:rFonts w:hint="default"/>
        <w:b/>
        <w:i w:val="0"/>
        <w:color w:val="005DAB"/>
      </w:rPr>
    </w:lvl>
    <w:lvl w:ilvl="1">
      <w:start w:val="1"/>
      <w:numFmt w:val="decimal"/>
      <w:pStyle w:val="Heading2"/>
      <w:suff w:val="space"/>
      <w:lvlText w:val="%1.%2"/>
      <w:lvlJc w:val="left"/>
      <w:pPr>
        <w:ind w:left="576" w:hanging="576"/>
      </w:pPr>
      <w:rPr>
        <w:rFonts w:ascii="Arial" w:hAnsi="Arial" w:hint="default"/>
        <w:b/>
        <w:i w:val="0"/>
        <w:color w:val="005DAB"/>
        <w:sz w:val="20"/>
        <w:szCs w:val="20"/>
      </w:rPr>
    </w:lvl>
    <w:lvl w:ilvl="2">
      <w:start w:val="1"/>
      <w:numFmt w:val="decimal"/>
      <w:pStyle w:val="Heading3"/>
      <w:suff w:val="space"/>
      <w:lvlText w:val="%1.%2.%3"/>
      <w:lvlJc w:val="left"/>
      <w:pPr>
        <w:ind w:left="720" w:hanging="720"/>
      </w:pPr>
      <w:rPr>
        <w:rFonts w:ascii="Arial" w:hAnsi="Arial" w:hint="default"/>
        <w:b/>
        <w:i w:val="0"/>
        <w:color w:val="005DAB"/>
        <w:sz w:val="20"/>
        <w:szCs w:val="20"/>
      </w:rPr>
    </w:lvl>
    <w:lvl w:ilvl="3">
      <w:start w:val="1"/>
      <w:numFmt w:val="decimal"/>
      <w:pStyle w:val="Heading4"/>
      <w:suff w:val="space"/>
      <w:lvlText w:val="%1.%2.%3.%4"/>
      <w:lvlJc w:val="left"/>
      <w:pPr>
        <w:ind w:left="864" w:hanging="864"/>
      </w:pPr>
      <w:rPr>
        <w:rFonts w:hint="default"/>
        <w:b/>
        <w:i w:val="0"/>
        <w:color w:val="005DAB"/>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634FB9"/>
    <w:multiLevelType w:val="hybridMultilevel"/>
    <w:tmpl w:val="32289898"/>
    <w:lvl w:ilvl="0" w:tplc="0409000F">
      <w:start w:val="1"/>
      <w:numFmt w:val="decimal"/>
      <w:lvlText w:val="%1."/>
      <w:lvlJc w:val="left"/>
      <w:pPr>
        <w:tabs>
          <w:tab w:val="num" w:pos="720"/>
        </w:tabs>
        <w:ind w:left="720" w:hanging="360"/>
      </w:pPr>
      <w:rPr>
        <w:rFonts w:hint="default"/>
      </w:rPr>
    </w:lvl>
    <w:lvl w:ilvl="1" w:tplc="81BA3E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836143"/>
    <w:multiLevelType w:val="hybridMultilevel"/>
    <w:tmpl w:val="8368A69C"/>
    <w:lvl w:ilvl="0" w:tplc="5CFCA92C">
      <w:start w:val="1"/>
      <w:numFmt w:val="bullet"/>
      <w:pStyle w:val="Tablebullet"/>
      <w:lvlText w:val=""/>
      <w:lvlJc w:val="left"/>
      <w:pPr>
        <w:tabs>
          <w:tab w:val="num" w:pos="1040"/>
        </w:tabs>
        <w:ind w:left="1040" w:hanging="360"/>
      </w:pPr>
      <w:rPr>
        <w:rFonts w:ascii="Wingdings" w:hAnsi="Wingdings" w:hint="default"/>
        <w:b w:val="0"/>
        <w:i w:val="0"/>
        <w:color w:val="005DAB"/>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708B8"/>
    <w:multiLevelType w:val="hybridMultilevel"/>
    <w:tmpl w:val="04187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74C95"/>
    <w:multiLevelType w:val="hybridMultilevel"/>
    <w:tmpl w:val="7A44F6FA"/>
    <w:lvl w:ilvl="0" w:tplc="0409000F">
      <w:start w:val="1"/>
      <w:numFmt w:val="decimal"/>
      <w:lvlText w:val="%1."/>
      <w:lvlJc w:val="left"/>
      <w:pPr>
        <w:tabs>
          <w:tab w:val="num" w:pos="720"/>
        </w:tabs>
        <w:ind w:left="720" w:hanging="360"/>
      </w:pPr>
      <w:rPr>
        <w:rFonts w:hint="default"/>
      </w:rPr>
    </w:lvl>
    <w:lvl w:ilvl="1" w:tplc="5A921D8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B1F5C"/>
    <w:multiLevelType w:val="hybridMultilevel"/>
    <w:tmpl w:val="89FAB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F6113"/>
    <w:multiLevelType w:val="hybridMultilevel"/>
    <w:tmpl w:val="FC002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62BBE"/>
    <w:multiLevelType w:val="hybridMultilevel"/>
    <w:tmpl w:val="E682C002"/>
    <w:lvl w:ilvl="0" w:tplc="9FC23DBC">
      <w:start w:val="1"/>
      <w:numFmt w:val="lowerLetter"/>
      <w:lvlText w:val="%1."/>
      <w:lvlJc w:val="left"/>
      <w:pPr>
        <w:tabs>
          <w:tab w:val="num" w:pos="1040"/>
        </w:tabs>
        <w:ind w:left="10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D065B0"/>
    <w:multiLevelType w:val="hybridMultilevel"/>
    <w:tmpl w:val="D8BE74A0"/>
    <w:lvl w:ilvl="0" w:tplc="7C6CBF84">
      <w:start w:val="1"/>
      <w:numFmt w:val="bullet"/>
      <w:pStyle w:val="BulletIndent"/>
      <w:lvlText w:val=""/>
      <w:lvlJc w:val="left"/>
      <w:pPr>
        <w:tabs>
          <w:tab w:val="num" w:pos="1040"/>
        </w:tabs>
        <w:ind w:left="1040" w:hanging="360"/>
      </w:pPr>
      <w:rPr>
        <w:rFonts w:ascii="Wingdings" w:hAnsi="Wingdings" w:hint="default"/>
        <w:b w:val="0"/>
        <w:i w:val="0"/>
        <w:color w:val="25ADE9"/>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4418D"/>
    <w:multiLevelType w:val="hybridMultilevel"/>
    <w:tmpl w:val="2CA87A88"/>
    <w:lvl w:ilvl="0" w:tplc="50901256">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1" w15:restartNumberingAfterBreak="0">
    <w:nsid w:val="1DDD6307"/>
    <w:multiLevelType w:val="hybridMultilevel"/>
    <w:tmpl w:val="C9C8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5025E"/>
    <w:multiLevelType w:val="hybridMultilevel"/>
    <w:tmpl w:val="F524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D5F3E"/>
    <w:multiLevelType w:val="hybridMultilevel"/>
    <w:tmpl w:val="0C64B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DD2ABC"/>
    <w:multiLevelType w:val="hybridMultilevel"/>
    <w:tmpl w:val="2ED62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BC3CC9"/>
    <w:multiLevelType w:val="hybridMultilevel"/>
    <w:tmpl w:val="34446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E4230D"/>
    <w:multiLevelType w:val="hybridMultilevel"/>
    <w:tmpl w:val="4AF40B14"/>
    <w:lvl w:ilvl="0" w:tplc="0409000F">
      <w:start w:val="1"/>
      <w:numFmt w:val="decimal"/>
      <w:lvlText w:val="%1."/>
      <w:lvlJc w:val="left"/>
      <w:pPr>
        <w:tabs>
          <w:tab w:val="num" w:pos="720"/>
        </w:tabs>
        <w:ind w:left="720" w:hanging="360"/>
      </w:pPr>
      <w:rPr>
        <w:rFonts w:hint="default"/>
      </w:rPr>
    </w:lvl>
    <w:lvl w:ilvl="1" w:tplc="784683B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C84586"/>
    <w:multiLevelType w:val="hybridMultilevel"/>
    <w:tmpl w:val="B8BED2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24F0A"/>
    <w:multiLevelType w:val="hybridMultilevel"/>
    <w:tmpl w:val="B15E01BC"/>
    <w:lvl w:ilvl="0" w:tplc="F438B848">
      <w:start w:val="1"/>
      <w:numFmt w:val="decimal"/>
      <w:pStyle w:val="Tablenumbere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2406563"/>
    <w:multiLevelType w:val="hybridMultilevel"/>
    <w:tmpl w:val="DBC6DDA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E6519"/>
    <w:multiLevelType w:val="hybridMultilevel"/>
    <w:tmpl w:val="742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3319A"/>
    <w:multiLevelType w:val="hybridMultilevel"/>
    <w:tmpl w:val="4F0E1A38"/>
    <w:lvl w:ilvl="0" w:tplc="08090013">
      <w:start w:val="1"/>
      <w:numFmt w:val="upperRoman"/>
      <w:lvlText w:val="%1."/>
      <w:lvlJc w:val="right"/>
      <w:pPr>
        <w:tabs>
          <w:tab w:val="num" w:pos="720"/>
        </w:tabs>
        <w:ind w:left="720" w:hanging="18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29D6C86"/>
    <w:multiLevelType w:val="hybridMultilevel"/>
    <w:tmpl w:val="564A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2693A"/>
    <w:multiLevelType w:val="hybridMultilevel"/>
    <w:tmpl w:val="609EFF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3E27ED"/>
    <w:multiLevelType w:val="hybridMultilevel"/>
    <w:tmpl w:val="AA9C96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0D1DB4"/>
    <w:multiLevelType w:val="hybridMultilevel"/>
    <w:tmpl w:val="5ECC5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1879C8"/>
    <w:multiLevelType w:val="hybridMultilevel"/>
    <w:tmpl w:val="B02879E0"/>
    <w:lvl w:ilvl="0" w:tplc="AFBC71F8">
      <w:start w:val="1"/>
      <w:numFmt w:val="bullet"/>
      <w:pStyle w:val="Bullet"/>
      <w:lvlText w:val=""/>
      <w:lvlJc w:val="left"/>
      <w:pPr>
        <w:tabs>
          <w:tab w:val="num" w:pos="700"/>
        </w:tabs>
        <w:ind w:left="700" w:hanging="360"/>
      </w:pPr>
      <w:rPr>
        <w:rFonts w:ascii="Wingdings" w:hAnsi="Wingdings" w:hint="default"/>
        <w:b w:val="0"/>
        <w:i w:val="0"/>
        <w:color w:val="005DAB"/>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513C56"/>
    <w:multiLevelType w:val="hybridMultilevel"/>
    <w:tmpl w:val="F3FE09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8E4150"/>
    <w:multiLevelType w:val="hybridMultilevel"/>
    <w:tmpl w:val="AB14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8"/>
  </w:num>
  <w:num w:numId="4">
    <w:abstractNumId w:val="10"/>
  </w:num>
  <w:num w:numId="5">
    <w:abstractNumId w:val="1"/>
  </w:num>
  <w:num w:numId="6">
    <w:abstractNumId w:val="3"/>
  </w:num>
  <w:num w:numId="7">
    <w:abstractNumId w:val="18"/>
  </w:num>
  <w:num w:numId="8">
    <w:abstractNumId w:val="19"/>
  </w:num>
  <w:num w:numId="9">
    <w:abstractNumId w:val="15"/>
  </w:num>
  <w:num w:numId="10">
    <w:abstractNumId w:val="14"/>
  </w:num>
  <w:num w:numId="11">
    <w:abstractNumId w:val="7"/>
  </w:num>
  <w:num w:numId="12">
    <w:abstractNumId w:val="23"/>
  </w:num>
  <w:num w:numId="13">
    <w:abstractNumId w:val="6"/>
  </w:num>
  <w:num w:numId="14">
    <w:abstractNumId w:val="4"/>
  </w:num>
  <w:num w:numId="15">
    <w:abstractNumId w:val="5"/>
  </w:num>
  <w:num w:numId="16">
    <w:abstractNumId w:val="2"/>
  </w:num>
  <w:num w:numId="17">
    <w:abstractNumId w:val="16"/>
  </w:num>
  <w:num w:numId="18">
    <w:abstractNumId w:val="21"/>
  </w:num>
  <w:num w:numId="19">
    <w:abstractNumId w:val="27"/>
  </w:num>
  <w:num w:numId="20">
    <w:abstractNumId w:val="13"/>
  </w:num>
  <w:num w:numId="21">
    <w:abstractNumId w:val="0"/>
  </w:num>
  <w:num w:numId="22">
    <w:abstractNumId w:val="22"/>
  </w:num>
  <w:num w:numId="23">
    <w:abstractNumId w:val="12"/>
  </w:num>
  <w:num w:numId="24">
    <w:abstractNumId w:val="24"/>
  </w:num>
  <w:num w:numId="25">
    <w:abstractNumId w:val="25"/>
  </w:num>
  <w:num w:numId="26">
    <w:abstractNumId w:val="11"/>
  </w:num>
  <w:num w:numId="27">
    <w:abstractNumId w:val="20"/>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2856"/>
    <w:rsid w:val="00002C11"/>
    <w:rsid w:val="00014A2D"/>
    <w:rsid w:val="00016B98"/>
    <w:rsid w:val="000268A8"/>
    <w:rsid w:val="00030EF1"/>
    <w:rsid w:val="00036930"/>
    <w:rsid w:val="00050F04"/>
    <w:rsid w:val="00063FB8"/>
    <w:rsid w:val="000776EC"/>
    <w:rsid w:val="00077D85"/>
    <w:rsid w:val="00095068"/>
    <w:rsid w:val="000A2C8C"/>
    <w:rsid w:val="000A7E47"/>
    <w:rsid w:val="000B7483"/>
    <w:rsid w:val="000C7056"/>
    <w:rsid w:val="000D05D4"/>
    <w:rsid w:val="000E4E81"/>
    <w:rsid w:val="000F1832"/>
    <w:rsid w:val="000F369D"/>
    <w:rsid w:val="00106CDF"/>
    <w:rsid w:val="001137F0"/>
    <w:rsid w:val="00123240"/>
    <w:rsid w:val="001265D7"/>
    <w:rsid w:val="001335D4"/>
    <w:rsid w:val="00143CEE"/>
    <w:rsid w:val="00152D86"/>
    <w:rsid w:val="00166CAF"/>
    <w:rsid w:val="0017163B"/>
    <w:rsid w:val="00184743"/>
    <w:rsid w:val="001A218D"/>
    <w:rsid w:val="001A63C6"/>
    <w:rsid w:val="001D09A8"/>
    <w:rsid w:val="001D104E"/>
    <w:rsid w:val="001E0538"/>
    <w:rsid w:val="00200BF0"/>
    <w:rsid w:val="002141EB"/>
    <w:rsid w:val="002572CD"/>
    <w:rsid w:val="0028486E"/>
    <w:rsid w:val="0029141D"/>
    <w:rsid w:val="0029177A"/>
    <w:rsid w:val="00295AE7"/>
    <w:rsid w:val="00297BE2"/>
    <w:rsid w:val="002A4482"/>
    <w:rsid w:val="002A79F0"/>
    <w:rsid w:val="002B4AF7"/>
    <w:rsid w:val="002C1F90"/>
    <w:rsid w:val="002D2560"/>
    <w:rsid w:val="002D5A38"/>
    <w:rsid w:val="002E3EF4"/>
    <w:rsid w:val="00312C48"/>
    <w:rsid w:val="00322F47"/>
    <w:rsid w:val="00331030"/>
    <w:rsid w:val="0033115F"/>
    <w:rsid w:val="003551C6"/>
    <w:rsid w:val="00360674"/>
    <w:rsid w:val="00366E89"/>
    <w:rsid w:val="00381DF9"/>
    <w:rsid w:val="003844F9"/>
    <w:rsid w:val="003B2A2C"/>
    <w:rsid w:val="003C0F70"/>
    <w:rsid w:val="003C1764"/>
    <w:rsid w:val="003C6F86"/>
    <w:rsid w:val="003D4AA3"/>
    <w:rsid w:val="003E4EBB"/>
    <w:rsid w:val="003F0B51"/>
    <w:rsid w:val="004005CF"/>
    <w:rsid w:val="0040336C"/>
    <w:rsid w:val="004120E0"/>
    <w:rsid w:val="00412A17"/>
    <w:rsid w:val="00430E75"/>
    <w:rsid w:val="00456DD8"/>
    <w:rsid w:val="00462194"/>
    <w:rsid w:val="004711FE"/>
    <w:rsid w:val="0049530D"/>
    <w:rsid w:val="00496556"/>
    <w:rsid w:val="004A2252"/>
    <w:rsid w:val="004E0CD8"/>
    <w:rsid w:val="004E44A4"/>
    <w:rsid w:val="004F7C76"/>
    <w:rsid w:val="00504F70"/>
    <w:rsid w:val="005319D4"/>
    <w:rsid w:val="005347D3"/>
    <w:rsid w:val="005362A6"/>
    <w:rsid w:val="0054551E"/>
    <w:rsid w:val="005479D2"/>
    <w:rsid w:val="00555603"/>
    <w:rsid w:val="00561EB0"/>
    <w:rsid w:val="005734C3"/>
    <w:rsid w:val="005826A5"/>
    <w:rsid w:val="00583390"/>
    <w:rsid w:val="0059332C"/>
    <w:rsid w:val="005A13D8"/>
    <w:rsid w:val="005F5C57"/>
    <w:rsid w:val="00624D9C"/>
    <w:rsid w:val="006268A3"/>
    <w:rsid w:val="00637AD8"/>
    <w:rsid w:val="0064509A"/>
    <w:rsid w:val="00656EB7"/>
    <w:rsid w:val="00690BFA"/>
    <w:rsid w:val="00690F5B"/>
    <w:rsid w:val="006A6A5D"/>
    <w:rsid w:val="006B6115"/>
    <w:rsid w:val="006C3454"/>
    <w:rsid w:val="006C3D1E"/>
    <w:rsid w:val="006C4B75"/>
    <w:rsid w:val="006C6039"/>
    <w:rsid w:val="006C790B"/>
    <w:rsid w:val="006D748C"/>
    <w:rsid w:val="006F3658"/>
    <w:rsid w:val="0071068F"/>
    <w:rsid w:val="00725C50"/>
    <w:rsid w:val="00726A2A"/>
    <w:rsid w:val="00754B64"/>
    <w:rsid w:val="0075626C"/>
    <w:rsid w:val="00764857"/>
    <w:rsid w:val="00764E44"/>
    <w:rsid w:val="00780087"/>
    <w:rsid w:val="00785398"/>
    <w:rsid w:val="00793F86"/>
    <w:rsid w:val="007A18D0"/>
    <w:rsid w:val="007A274A"/>
    <w:rsid w:val="007A391F"/>
    <w:rsid w:val="007B5F74"/>
    <w:rsid w:val="007C565B"/>
    <w:rsid w:val="008261C9"/>
    <w:rsid w:val="0083162A"/>
    <w:rsid w:val="008462EC"/>
    <w:rsid w:val="0084784C"/>
    <w:rsid w:val="00847ECE"/>
    <w:rsid w:val="00850641"/>
    <w:rsid w:val="00860C62"/>
    <w:rsid w:val="00870CFB"/>
    <w:rsid w:val="00872856"/>
    <w:rsid w:val="00880D85"/>
    <w:rsid w:val="008B1AC7"/>
    <w:rsid w:val="008B3B36"/>
    <w:rsid w:val="008B661C"/>
    <w:rsid w:val="008C0D92"/>
    <w:rsid w:val="008C2AB5"/>
    <w:rsid w:val="008D50DB"/>
    <w:rsid w:val="008D621E"/>
    <w:rsid w:val="008E7FB7"/>
    <w:rsid w:val="008F39AB"/>
    <w:rsid w:val="008F5DFB"/>
    <w:rsid w:val="009021E3"/>
    <w:rsid w:val="00916530"/>
    <w:rsid w:val="00916F69"/>
    <w:rsid w:val="00920CA0"/>
    <w:rsid w:val="00923523"/>
    <w:rsid w:val="009359EB"/>
    <w:rsid w:val="009511DF"/>
    <w:rsid w:val="00954A3E"/>
    <w:rsid w:val="009651D2"/>
    <w:rsid w:val="00974FEC"/>
    <w:rsid w:val="00976EF8"/>
    <w:rsid w:val="009C0C4A"/>
    <w:rsid w:val="009C236D"/>
    <w:rsid w:val="009C69F0"/>
    <w:rsid w:val="009D3927"/>
    <w:rsid w:val="009F2350"/>
    <w:rsid w:val="009F395C"/>
    <w:rsid w:val="00A0605B"/>
    <w:rsid w:val="00A17996"/>
    <w:rsid w:val="00A40F21"/>
    <w:rsid w:val="00A463D4"/>
    <w:rsid w:val="00A72577"/>
    <w:rsid w:val="00A85C92"/>
    <w:rsid w:val="00A915B5"/>
    <w:rsid w:val="00A93CCF"/>
    <w:rsid w:val="00A959EB"/>
    <w:rsid w:val="00A97EAF"/>
    <w:rsid w:val="00AA2AE3"/>
    <w:rsid w:val="00AA77F0"/>
    <w:rsid w:val="00AC38C9"/>
    <w:rsid w:val="00AD5D0C"/>
    <w:rsid w:val="00AE1C11"/>
    <w:rsid w:val="00AF01B8"/>
    <w:rsid w:val="00AF34DF"/>
    <w:rsid w:val="00B03C51"/>
    <w:rsid w:val="00B10E18"/>
    <w:rsid w:val="00B26485"/>
    <w:rsid w:val="00B276F2"/>
    <w:rsid w:val="00B317E6"/>
    <w:rsid w:val="00B31DD7"/>
    <w:rsid w:val="00B3667A"/>
    <w:rsid w:val="00B432C6"/>
    <w:rsid w:val="00B54303"/>
    <w:rsid w:val="00B60494"/>
    <w:rsid w:val="00B60E68"/>
    <w:rsid w:val="00B6290C"/>
    <w:rsid w:val="00B7287C"/>
    <w:rsid w:val="00B85142"/>
    <w:rsid w:val="00BA27F5"/>
    <w:rsid w:val="00BB3256"/>
    <w:rsid w:val="00BB360D"/>
    <w:rsid w:val="00BC17FD"/>
    <w:rsid w:val="00BC3BF1"/>
    <w:rsid w:val="00BD073E"/>
    <w:rsid w:val="00C31BBE"/>
    <w:rsid w:val="00C4380F"/>
    <w:rsid w:val="00C5289F"/>
    <w:rsid w:val="00C6734B"/>
    <w:rsid w:val="00C75B95"/>
    <w:rsid w:val="00C77984"/>
    <w:rsid w:val="00C8780C"/>
    <w:rsid w:val="00C9159B"/>
    <w:rsid w:val="00C93CC0"/>
    <w:rsid w:val="00CA4738"/>
    <w:rsid w:val="00CC514C"/>
    <w:rsid w:val="00CD24BB"/>
    <w:rsid w:val="00CD5008"/>
    <w:rsid w:val="00CE170B"/>
    <w:rsid w:val="00CE244D"/>
    <w:rsid w:val="00CE7182"/>
    <w:rsid w:val="00CF7975"/>
    <w:rsid w:val="00CF7D7A"/>
    <w:rsid w:val="00D03C2A"/>
    <w:rsid w:val="00D1537D"/>
    <w:rsid w:val="00D15CD0"/>
    <w:rsid w:val="00D421C4"/>
    <w:rsid w:val="00D44914"/>
    <w:rsid w:val="00D6613B"/>
    <w:rsid w:val="00D71FA1"/>
    <w:rsid w:val="00D8724B"/>
    <w:rsid w:val="00D96199"/>
    <w:rsid w:val="00D96E77"/>
    <w:rsid w:val="00DA085D"/>
    <w:rsid w:val="00DB038D"/>
    <w:rsid w:val="00DB5BCB"/>
    <w:rsid w:val="00DB7619"/>
    <w:rsid w:val="00DD57C9"/>
    <w:rsid w:val="00DE3373"/>
    <w:rsid w:val="00DE777D"/>
    <w:rsid w:val="00E12805"/>
    <w:rsid w:val="00E223CF"/>
    <w:rsid w:val="00E25854"/>
    <w:rsid w:val="00E26600"/>
    <w:rsid w:val="00E36131"/>
    <w:rsid w:val="00E41503"/>
    <w:rsid w:val="00E46D75"/>
    <w:rsid w:val="00E535DF"/>
    <w:rsid w:val="00E54A07"/>
    <w:rsid w:val="00E62DE0"/>
    <w:rsid w:val="00E711E2"/>
    <w:rsid w:val="00E80C5C"/>
    <w:rsid w:val="00EC1899"/>
    <w:rsid w:val="00ED68A0"/>
    <w:rsid w:val="00EE4E1F"/>
    <w:rsid w:val="00F04E45"/>
    <w:rsid w:val="00F22F81"/>
    <w:rsid w:val="00F274A4"/>
    <w:rsid w:val="00F47134"/>
    <w:rsid w:val="00F62F1D"/>
    <w:rsid w:val="00F7372C"/>
    <w:rsid w:val="00F8026D"/>
    <w:rsid w:val="00F8064B"/>
    <w:rsid w:val="00F82234"/>
    <w:rsid w:val="00FA2A29"/>
    <w:rsid w:val="00FB03D9"/>
    <w:rsid w:val="00FB5FEE"/>
    <w:rsid w:val="00FC2F5B"/>
    <w:rsid w:val="00FD239C"/>
    <w:rsid w:val="00FF2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DEE5E7-CBAA-435E-8C15-EFECC252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61C"/>
    <w:pPr>
      <w:spacing w:after="120"/>
    </w:pPr>
    <w:rPr>
      <w:rFonts w:ascii="Arial" w:hAnsi="Arial"/>
      <w:sz w:val="22"/>
      <w:szCs w:val="24"/>
      <w:lang w:eastAsia="en-US"/>
    </w:rPr>
  </w:style>
  <w:style w:type="paragraph" w:styleId="Heading1">
    <w:name w:val="heading 1"/>
    <w:aliases w:val="h1,Navy Heading 1"/>
    <w:next w:val="BodyText"/>
    <w:qFormat/>
    <w:rsid w:val="002C1F90"/>
    <w:pPr>
      <w:keepNext/>
      <w:numPr>
        <w:numId w:val="5"/>
      </w:numPr>
      <w:spacing w:after="80"/>
      <w:outlineLvl w:val="0"/>
    </w:pPr>
    <w:rPr>
      <w:rFonts w:ascii="Arial Bold" w:hAnsi="Arial Bold" w:cs="Arial"/>
      <w:b/>
      <w:bCs/>
      <w:color w:val="005DAB"/>
      <w:sz w:val="32"/>
      <w:szCs w:val="32"/>
      <w:lang w:eastAsia="en-US"/>
    </w:rPr>
  </w:style>
  <w:style w:type="paragraph" w:styleId="Heading2">
    <w:name w:val="heading 2"/>
    <w:aliases w:val="h2,Heading 2 Char"/>
    <w:basedOn w:val="Heading1"/>
    <w:next w:val="BodyText"/>
    <w:qFormat/>
    <w:rsid w:val="008B661C"/>
    <w:pPr>
      <w:numPr>
        <w:ilvl w:val="1"/>
      </w:numPr>
      <w:spacing w:before="320"/>
      <w:outlineLvl w:val="1"/>
    </w:pPr>
    <w:rPr>
      <w:bCs w:val="0"/>
      <w:iCs/>
      <w:sz w:val="28"/>
      <w:szCs w:val="28"/>
    </w:rPr>
  </w:style>
  <w:style w:type="paragraph" w:styleId="Heading3">
    <w:name w:val="heading 3"/>
    <w:aliases w:val="h3"/>
    <w:basedOn w:val="Heading2"/>
    <w:next w:val="BodyText"/>
    <w:qFormat/>
    <w:rsid w:val="008B661C"/>
    <w:pPr>
      <w:numPr>
        <w:ilvl w:val="2"/>
      </w:numPr>
      <w:outlineLvl w:val="2"/>
    </w:pPr>
    <w:rPr>
      <w:bCs/>
      <w:sz w:val="24"/>
      <w:szCs w:val="26"/>
    </w:rPr>
  </w:style>
  <w:style w:type="paragraph" w:styleId="Heading4">
    <w:name w:val="heading 4"/>
    <w:aliases w:val="h4"/>
    <w:basedOn w:val="Heading3"/>
    <w:next w:val="BodyText"/>
    <w:qFormat/>
    <w:rsid w:val="008B661C"/>
    <w:pPr>
      <w:numPr>
        <w:ilvl w:val="3"/>
      </w:numPr>
      <w:spacing w:before="240" w:after="60"/>
      <w:outlineLvl w:val="3"/>
    </w:pPr>
    <w:rPr>
      <w:bCs w:val="0"/>
      <w:sz w:val="22"/>
      <w:szCs w:val="28"/>
    </w:rPr>
  </w:style>
  <w:style w:type="paragraph" w:styleId="Heading5">
    <w:name w:val="heading 5"/>
    <w:basedOn w:val="Normal"/>
    <w:next w:val="Normal"/>
    <w:qFormat/>
    <w:rsid w:val="008B661C"/>
    <w:pPr>
      <w:numPr>
        <w:ilvl w:val="4"/>
        <w:numId w:val="5"/>
      </w:numPr>
      <w:spacing w:before="240" w:after="60"/>
      <w:outlineLvl w:val="4"/>
    </w:pPr>
    <w:rPr>
      <w:b/>
      <w:bCs/>
      <w:i/>
      <w:iCs/>
      <w:sz w:val="26"/>
      <w:szCs w:val="26"/>
    </w:rPr>
  </w:style>
  <w:style w:type="paragraph" w:styleId="Heading6">
    <w:name w:val="heading 6"/>
    <w:basedOn w:val="Normal"/>
    <w:next w:val="Normal"/>
    <w:qFormat/>
    <w:rsid w:val="008B661C"/>
    <w:pPr>
      <w:numPr>
        <w:ilvl w:val="5"/>
        <w:numId w:val="5"/>
      </w:numPr>
      <w:spacing w:before="240" w:after="60"/>
      <w:outlineLvl w:val="5"/>
    </w:pPr>
    <w:rPr>
      <w:rFonts w:ascii="Times New Roman" w:hAnsi="Times New Roman"/>
      <w:b/>
      <w:bCs/>
      <w:szCs w:val="22"/>
    </w:rPr>
  </w:style>
  <w:style w:type="paragraph" w:styleId="Heading7">
    <w:name w:val="heading 7"/>
    <w:basedOn w:val="Normal"/>
    <w:next w:val="Normal"/>
    <w:qFormat/>
    <w:rsid w:val="008B661C"/>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8B661C"/>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8B661C"/>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link w:val="BodyTextChar"/>
    <w:rsid w:val="008B661C"/>
    <w:pPr>
      <w:spacing w:after="120"/>
    </w:pPr>
    <w:rPr>
      <w:rFonts w:ascii="Palatino Linotype" w:hAnsi="Palatino Linotype"/>
      <w:sz w:val="22"/>
      <w:szCs w:val="24"/>
      <w:lang w:eastAsia="en-US"/>
    </w:rPr>
  </w:style>
  <w:style w:type="paragraph" w:customStyle="1" w:styleId="Bullet">
    <w:name w:val="Bullet"/>
    <w:aliases w:val="bl"/>
    <w:basedOn w:val="BodyText"/>
    <w:rsid w:val="008B661C"/>
    <w:pPr>
      <w:numPr>
        <w:numId w:val="2"/>
      </w:numPr>
      <w:tabs>
        <w:tab w:val="clear" w:pos="700"/>
        <w:tab w:val="left" w:pos="680"/>
      </w:tabs>
      <w:ind w:left="680" w:hanging="340"/>
    </w:pPr>
  </w:style>
  <w:style w:type="paragraph" w:customStyle="1" w:styleId="BulletIndent">
    <w:name w:val="Bullet Indent"/>
    <w:aliases w:val="bli"/>
    <w:basedOn w:val="Bullet"/>
    <w:rsid w:val="008B661C"/>
    <w:pPr>
      <w:numPr>
        <w:numId w:val="1"/>
      </w:numPr>
      <w:tabs>
        <w:tab w:val="clear" w:pos="1040"/>
        <w:tab w:val="left" w:pos="680"/>
        <w:tab w:val="left" w:pos="1021"/>
      </w:tabs>
      <w:ind w:left="1020" w:hanging="340"/>
    </w:pPr>
  </w:style>
  <w:style w:type="paragraph" w:styleId="Header">
    <w:name w:val="header"/>
    <w:link w:val="HeaderChar"/>
    <w:uiPriority w:val="99"/>
    <w:rsid w:val="008B661C"/>
    <w:pPr>
      <w:tabs>
        <w:tab w:val="center" w:pos="4153"/>
        <w:tab w:val="right" w:pos="8306"/>
      </w:tabs>
    </w:pPr>
    <w:rPr>
      <w:rFonts w:ascii="Arial" w:hAnsi="Arial"/>
      <w:color w:val="005DAB"/>
      <w:sz w:val="24"/>
      <w:szCs w:val="24"/>
      <w:lang w:eastAsia="en-US"/>
    </w:rPr>
  </w:style>
  <w:style w:type="character" w:styleId="PageNumber">
    <w:name w:val="page number"/>
    <w:basedOn w:val="DefaultParagraphFont"/>
    <w:rsid w:val="008B661C"/>
  </w:style>
  <w:style w:type="paragraph" w:customStyle="1" w:styleId="ImageCaption">
    <w:name w:val="Image Caption"/>
    <w:aliases w:val="ic"/>
    <w:next w:val="BodyText"/>
    <w:rsid w:val="008B661C"/>
    <w:pPr>
      <w:spacing w:after="240"/>
    </w:pPr>
    <w:rPr>
      <w:rFonts w:ascii="Arial" w:hAnsi="Arial"/>
      <w:i/>
      <w:sz w:val="18"/>
      <w:szCs w:val="24"/>
      <w:lang w:eastAsia="en-US"/>
    </w:rPr>
  </w:style>
  <w:style w:type="paragraph" w:styleId="Footer">
    <w:name w:val="footer"/>
    <w:aliases w:val="ft"/>
    <w:rsid w:val="008B661C"/>
    <w:pPr>
      <w:pBdr>
        <w:top w:val="single" w:sz="4" w:space="4" w:color="005DAB"/>
      </w:pBdr>
      <w:tabs>
        <w:tab w:val="right" w:pos="10773"/>
      </w:tabs>
    </w:pPr>
    <w:rPr>
      <w:rFonts w:ascii="Arial" w:hAnsi="Arial"/>
      <w:noProof/>
      <w:color w:val="005DAB"/>
      <w:sz w:val="18"/>
      <w:szCs w:val="24"/>
      <w:lang w:eastAsia="en-US"/>
    </w:rPr>
  </w:style>
  <w:style w:type="paragraph" w:customStyle="1" w:styleId="TableText">
    <w:name w:val="Table Text"/>
    <w:basedOn w:val="BodyText"/>
    <w:rsid w:val="008B661C"/>
    <w:pPr>
      <w:spacing w:before="60" w:after="60"/>
    </w:pPr>
    <w:rPr>
      <w:rFonts w:ascii="Arial" w:hAnsi="Arial"/>
      <w:sz w:val="20"/>
    </w:rPr>
  </w:style>
  <w:style w:type="paragraph" w:customStyle="1" w:styleId="AssociatedDocumentation">
    <w:name w:val="Associated Documentation"/>
    <w:aliases w:val="ad"/>
    <w:basedOn w:val="Heading3"/>
    <w:rsid w:val="008B661C"/>
    <w:pPr>
      <w:numPr>
        <w:ilvl w:val="0"/>
        <w:numId w:val="0"/>
      </w:numPr>
      <w:outlineLvl w:val="9"/>
    </w:pPr>
  </w:style>
  <w:style w:type="paragraph" w:customStyle="1" w:styleId="NumberedList">
    <w:name w:val="Numbered List"/>
    <w:aliases w:val="nl"/>
    <w:basedOn w:val="BodyText"/>
    <w:rsid w:val="008B661C"/>
    <w:pPr>
      <w:tabs>
        <w:tab w:val="left" w:pos="340"/>
      </w:tabs>
      <w:ind w:left="340" w:hanging="340"/>
    </w:pPr>
  </w:style>
  <w:style w:type="paragraph" w:customStyle="1" w:styleId="Contacts">
    <w:name w:val="Contacts"/>
    <w:aliases w:val="cn"/>
    <w:rsid w:val="008B661C"/>
    <w:pPr>
      <w:tabs>
        <w:tab w:val="left" w:pos="2268"/>
        <w:tab w:val="left" w:pos="4820"/>
        <w:tab w:val="right" w:pos="9639"/>
      </w:tabs>
      <w:spacing w:after="60"/>
      <w:jc w:val="center"/>
    </w:pPr>
    <w:rPr>
      <w:rFonts w:ascii="Arial" w:hAnsi="Arial"/>
      <w:noProof/>
      <w:color w:val="005DAB"/>
      <w:sz w:val="18"/>
      <w:szCs w:val="24"/>
      <w:lang w:eastAsia="en-US"/>
    </w:rPr>
  </w:style>
  <w:style w:type="paragraph" w:customStyle="1" w:styleId="EMISInternalUseOnly">
    <w:name w:val="EMIS Internal Use Only"/>
    <w:aliases w:val="eiu"/>
    <w:rsid w:val="008B661C"/>
    <w:pPr>
      <w:spacing w:after="2400"/>
      <w:jc w:val="center"/>
    </w:pPr>
    <w:rPr>
      <w:rFonts w:ascii="Arial" w:hAnsi="Arial" w:cs="Arial"/>
      <w:b/>
      <w:color w:val="FF0000"/>
      <w:sz w:val="28"/>
      <w:szCs w:val="28"/>
      <w:lang w:eastAsia="en-US"/>
    </w:rPr>
  </w:style>
  <w:style w:type="paragraph" w:customStyle="1" w:styleId="NumberedListIndent">
    <w:name w:val="Numbered List Indent"/>
    <w:aliases w:val="nli"/>
    <w:basedOn w:val="NumberedList"/>
    <w:rsid w:val="008B661C"/>
    <w:pPr>
      <w:tabs>
        <w:tab w:val="left" w:pos="680"/>
      </w:tabs>
      <w:ind w:left="680"/>
    </w:pPr>
  </w:style>
  <w:style w:type="paragraph" w:customStyle="1" w:styleId="TableHeading">
    <w:name w:val="Table Heading"/>
    <w:basedOn w:val="TableText"/>
    <w:rsid w:val="008B661C"/>
    <w:rPr>
      <w:b/>
      <w:color w:val="005DAB"/>
      <w:szCs w:val="20"/>
    </w:rPr>
  </w:style>
  <w:style w:type="paragraph" w:customStyle="1" w:styleId="CopyrightInfo">
    <w:name w:val="Copyright Info"/>
    <w:aliases w:val="ci"/>
    <w:basedOn w:val="BodyText"/>
    <w:rsid w:val="008B661C"/>
    <w:pPr>
      <w:ind w:right="4536"/>
    </w:pPr>
    <w:rPr>
      <w:color w:val="005DAB"/>
      <w:sz w:val="20"/>
      <w:szCs w:val="20"/>
    </w:rPr>
  </w:style>
  <w:style w:type="paragraph" w:customStyle="1" w:styleId="Contents">
    <w:name w:val="Contents"/>
    <w:aliases w:val="ct"/>
    <w:basedOn w:val="Heading1"/>
    <w:rsid w:val="009F395C"/>
    <w:pPr>
      <w:numPr>
        <w:numId w:val="0"/>
      </w:numPr>
      <w:outlineLvl w:val="9"/>
    </w:pPr>
  </w:style>
  <w:style w:type="paragraph" w:styleId="TOC1">
    <w:name w:val="toc 1"/>
    <w:basedOn w:val="Normal"/>
    <w:next w:val="Normal"/>
    <w:autoRedefine/>
    <w:uiPriority w:val="39"/>
    <w:rsid w:val="008B661C"/>
    <w:pPr>
      <w:tabs>
        <w:tab w:val="right" w:leader="dot" w:pos="10308"/>
      </w:tabs>
      <w:spacing w:before="40" w:after="0"/>
    </w:pPr>
    <w:rPr>
      <w:color w:val="005DAB"/>
      <w:sz w:val="24"/>
    </w:rPr>
  </w:style>
  <w:style w:type="paragraph" w:styleId="TOC2">
    <w:name w:val="toc 2"/>
    <w:basedOn w:val="Normal"/>
    <w:next w:val="Normal"/>
    <w:autoRedefine/>
    <w:uiPriority w:val="39"/>
    <w:rsid w:val="008B661C"/>
    <w:pPr>
      <w:spacing w:after="0"/>
      <w:ind w:left="221"/>
    </w:pPr>
    <w:rPr>
      <w:color w:val="25ADE9"/>
    </w:rPr>
  </w:style>
  <w:style w:type="paragraph" w:styleId="TOC3">
    <w:name w:val="toc 3"/>
    <w:basedOn w:val="Normal"/>
    <w:next w:val="Normal"/>
    <w:autoRedefine/>
    <w:uiPriority w:val="39"/>
    <w:rsid w:val="008B661C"/>
    <w:pPr>
      <w:spacing w:after="0"/>
      <w:ind w:left="442"/>
    </w:pPr>
    <w:rPr>
      <w:color w:val="7E9CCF"/>
      <w:sz w:val="20"/>
    </w:rPr>
  </w:style>
  <w:style w:type="character" w:styleId="Hyperlink">
    <w:name w:val="Hyperlink"/>
    <w:uiPriority w:val="99"/>
    <w:rsid w:val="008B661C"/>
    <w:rPr>
      <w:color w:val="0000FF"/>
      <w:u w:val="single"/>
    </w:rPr>
  </w:style>
  <w:style w:type="paragraph" w:customStyle="1" w:styleId="BookTitle1">
    <w:name w:val="Book Title1"/>
    <w:aliases w:val="Bkt"/>
    <w:rsid w:val="008B661C"/>
    <w:pPr>
      <w:spacing w:after="720"/>
      <w:jc w:val="center"/>
    </w:pPr>
    <w:rPr>
      <w:rFonts w:ascii="Arial" w:hAnsi="Arial" w:cs="Arial"/>
      <w:color w:val="25ADE9"/>
      <w:sz w:val="72"/>
      <w:szCs w:val="44"/>
      <w:lang w:eastAsia="en-US"/>
    </w:rPr>
  </w:style>
  <w:style w:type="paragraph" w:customStyle="1" w:styleId="Logo">
    <w:name w:val="Logo"/>
    <w:basedOn w:val="BodyText"/>
    <w:semiHidden/>
    <w:rsid w:val="008B661C"/>
    <w:pPr>
      <w:spacing w:after="240"/>
      <w:jc w:val="center"/>
    </w:pPr>
  </w:style>
  <w:style w:type="paragraph" w:customStyle="1" w:styleId="Tablebullet">
    <w:name w:val="Table bullet"/>
    <w:basedOn w:val="TableText"/>
    <w:rsid w:val="008B661C"/>
    <w:pPr>
      <w:numPr>
        <w:numId w:val="6"/>
      </w:numPr>
      <w:tabs>
        <w:tab w:val="clear" w:pos="1040"/>
        <w:tab w:val="num" w:pos="284"/>
      </w:tabs>
      <w:ind w:left="284" w:hanging="284"/>
    </w:pPr>
  </w:style>
  <w:style w:type="paragraph" w:customStyle="1" w:styleId="Tablenumbered">
    <w:name w:val="Table numbered"/>
    <w:basedOn w:val="TableText"/>
    <w:rsid w:val="008B661C"/>
    <w:pPr>
      <w:numPr>
        <w:numId w:val="7"/>
      </w:numPr>
      <w:tabs>
        <w:tab w:val="clear" w:pos="720"/>
        <w:tab w:val="num" w:pos="284"/>
      </w:tabs>
      <w:ind w:left="284" w:hanging="284"/>
    </w:pPr>
  </w:style>
  <w:style w:type="table" w:styleId="TableGrid">
    <w:name w:val="Table Grid"/>
    <w:basedOn w:val="TableNormal"/>
    <w:rsid w:val="00637AD8"/>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A391F"/>
    <w:pPr>
      <w:spacing w:after="0"/>
    </w:pPr>
    <w:rPr>
      <w:rFonts w:ascii="Tahoma" w:hAnsi="Tahoma" w:cs="Tahoma"/>
      <w:sz w:val="16"/>
      <w:szCs w:val="16"/>
    </w:rPr>
  </w:style>
  <w:style w:type="character" w:customStyle="1" w:styleId="BalloonTextChar">
    <w:name w:val="Balloon Text Char"/>
    <w:link w:val="BalloonText"/>
    <w:rsid w:val="007A391F"/>
    <w:rPr>
      <w:rFonts w:ascii="Tahoma" w:hAnsi="Tahoma" w:cs="Tahoma"/>
      <w:sz w:val="16"/>
      <w:szCs w:val="16"/>
      <w:lang w:eastAsia="en-US"/>
    </w:rPr>
  </w:style>
  <w:style w:type="character" w:styleId="CommentReference">
    <w:name w:val="annotation reference"/>
    <w:rsid w:val="0017163B"/>
    <w:rPr>
      <w:sz w:val="16"/>
      <w:szCs w:val="16"/>
    </w:rPr>
  </w:style>
  <w:style w:type="paragraph" w:styleId="CommentText">
    <w:name w:val="annotation text"/>
    <w:basedOn w:val="Normal"/>
    <w:link w:val="CommentTextChar"/>
    <w:rsid w:val="0017163B"/>
    <w:rPr>
      <w:sz w:val="20"/>
      <w:szCs w:val="20"/>
    </w:rPr>
  </w:style>
  <w:style w:type="character" w:customStyle="1" w:styleId="CommentTextChar">
    <w:name w:val="Comment Text Char"/>
    <w:link w:val="CommentText"/>
    <w:rsid w:val="0017163B"/>
    <w:rPr>
      <w:rFonts w:ascii="Arial" w:hAnsi="Arial"/>
      <w:lang w:eastAsia="en-US"/>
    </w:rPr>
  </w:style>
  <w:style w:type="paragraph" w:styleId="CommentSubject">
    <w:name w:val="annotation subject"/>
    <w:basedOn w:val="CommentText"/>
    <w:next w:val="CommentText"/>
    <w:link w:val="CommentSubjectChar"/>
    <w:rsid w:val="0017163B"/>
    <w:rPr>
      <w:b/>
      <w:bCs/>
    </w:rPr>
  </w:style>
  <w:style w:type="character" w:customStyle="1" w:styleId="CommentSubjectChar">
    <w:name w:val="Comment Subject Char"/>
    <w:link w:val="CommentSubject"/>
    <w:rsid w:val="0017163B"/>
    <w:rPr>
      <w:rFonts w:ascii="Arial" w:hAnsi="Arial"/>
      <w:b/>
      <w:bCs/>
      <w:lang w:eastAsia="en-US"/>
    </w:rPr>
  </w:style>
  <w:style w:type="paragraph" w:styleId="NormalWeb">
    <w:name w:val="Normal (Web)"/>
    <w:basedOn w:val="Normal"/>
    <w:uiPriority w:val="99"/>
    <w:unhideWhenUsed/>
    <w:rsid w:val="005734C3"/>
    <w:pPr>
      <w:spacing w:before="100" w:beforeAutospacing="1" w:after="100" w:afterAutospacing="1"/>
    </w:pPr>
    <w:rPr>
      <w:rFonts w:ascii="Times New Roman" w:eastAsiaTheme="minorEastAsia" w:hAnsi="Times New Roman"/>
      <w:sz w:val="24"/>
      <w:lang w:eastAsia="en-GB"/>
    </w:rPr>
  </w:style>
  <w:style w:type="paragraph" w:customStyle="1" w:styleId="BASIC">
    <w:name w:val="BASIC!"/>
    <w:basedOn w:val="BodyText"/>
    <w:link w:val="BASICChar"/>
    <w:qFormat/>
    <w:rsid w:val="00793F86"/>
  </w:style>
  <w:style w:type="character" w:customStyle="1" w:styleId="BodyTextChar">
    <w:name w:val="Body Text Char"/>
    <w:aliases w:val="bt Char"/>
    <w:basedOn w:val="DefaultParagraphFont"/>
    <w:link w:val="BodyText"/>
    <w:rsid w:val="00793F86"/>
    <w:rPr>
      <w:rFonts w:ascii="Palatino Linotype" w:hAnsi="Palatino Linotype"/>
      <w:sz w:val="22"/>
      <w:szCs w:val="24"/>
      <w:lang w:eastAsia="en-US"/>
    </w:rPr>
  </w:style>
  <w:style w:type="character" w:customStyle="1" w:styleId="BASICChar">
    <w:name w:val="BASIC! Char"/>
    <w:basedOn w:val="BodyTextChar"/>
    <w:link w:val="BASIC"/>
    <w:rsid w:val="00793F86"/>
    <w:rPr>
      <w:rFonts w:ascii="Palatino Linotype" w:hAnsi="Palatino Linotype"/>
      <w:sz w:val="22"/>
      <w:szCs w:val="24"/>
      <w:lang w:eastAsia="en-US"/>
    </w:rPr>
  </w:style>
  <w:style w:type="character" w:customStyle="1" w:styleId="HeaderChar">
    <w:name w:val="Header Char"/>
    <w:basedOn w:val="DefaultParagraphFont"/>
    <w:link w:val="Header"/>
    <w:uiPriority w:val="99"/>
    <w:rsid w:val="009D3927"/>
    <w:rPr>
      <w:rFonts w:ascii="Arial" w:hAnsi="Arial"/>
      <w:color w:val="005DA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239670">
      <w:bodyDiv w:val="1"/>
      <w:marLeft w:val="0"/>
      <w:marRight w:val="0"/>
      <w:marTop w:val="0"/>
      <w:marBottom w:val="0"/>
      <w:divBdr>
        <w:top w:val="none" w:sz="0" w:space="0" w:color="auto"/>
        <w:left w:val="none" w:sz="0" w:space="0" w:color="auto"/>
        <w:bottom w:val="none" w:sz="0" w:space="0" w:color="auto"/>
        <w:right w:val="none" w:sz="0" w:space="0" w:color="auto"/>
      </w:divBdr>
      <w:divsChild>
        <w:div w:id="157043731">
          <w:marLeft w:val="0"/>
          <w:marRight w:val="0"/>
          <w:marTop w:val="0"/>
          <w:marBottom w:val="0"/>
          <w:divBdr>
            <w:top w:val="none" w:sz="0" w:space="0" w:color="auto"/>
            <w:left w:val="none" w:sz="0" w:space="0" w:color="auto"/>
            <w:bottom w:val="none" w:sz="0" w:space="0" w:color="auto"/>
            <w:right w:val="none" w:sz="0" w:space="0" w:color="auto"/>
          </w:divBdr>
        </w:div>
        <w:div w:id="360134688">
          <w:marLeft w:val="0"/>
          <w:marRight w:val="0"/>
          <w:marTop w:val="0"/>
          <w:marBottom w:val="0"/>
          <w:divBdr>
            <w:top w:val="none" w:sz="0" w:space="0" w:color="auto"/>
            <w:left w:val="none" w:sz="0" w:space="0" w:color="auto"/>
            <w:bottom w:val="none" w:sz="0" w:space="0" w:color="auto"/>
            <w:right w:val="none" w:sz="0" w:space="0" w:color="auto"/>
          </w:divBdr>
        </w:div>
        <w:div w:id="564296137">
          <w:marLeft w:val="0"/>
          <w:marRight w:val="0"/>
          <w:marTop w:val="0"/>
          <w:marBottom w:val="0"/>
          <w:divBdr>
            <w:top w:val="none" w:sz="0" w:space="0" w:color="auto"/>
            <w:left w:val="none" w:sz="0" w:space="0" w:color="auto"/>
            <w:bottom w:val="none" w:sz="0" w:space="0" w:color="auto"/>
            <w:right w:val="none" w:sz="0" w:space="0" w:color="auto"/>
          </w:divBdr>
        </w:div>
        <w:div w:id="1384019353">
          <w:marLeft w:val="0"/>
          <w:marRight w:val="0"/>
          <w:marTop w:val="0"/>
          <w:marBottom w:val="0"/>
          <w:divBdr>
            <w:top w:val="none" w:sz="0" w:space="0" w:color="auto"/>
            <w:left w:val="none" w:sz="0" w:space="0" w:color="auto"/>
            <w:bottom w:val="none" w:sz="0" w:space="0" w:color="auto"/>
            <w:right w:val="none" w:sz="0" w:space="0" w:color="auto"/>
          </w:divBdr>
        </w:div>
      </w:divsChild>
    </w:div>
    <w:div w:id="998077632">
      <w:bodyDiv w:val="1"/>
      <w:marLeft w:val="0"/>
      <w:marRight w:val="360"/>
      <w:marTop w:val="0"/>
      <w:marBottom w:val="0"/>
      <w:divBdr>
        <w:top w:val="none" w:sz="0" w:space="0" w:color="auto"/>
        <w:left w:val="none" w:sz="0" w:space="0" w:color="auto"/>
        <w:bottom w:val="none" w:sz="0" w:space="0" w:color="auto"/>
        <w:right w:val="none" w:sz="0" w:space="0" w:color="auto"/>
      </w:divBdr>
      <w:divsChild>
        <w:div w:id="119543694">
          <w:marLeft w:val="240"/>
          <w:marRight w:val="240"/>
          <w:marTop w:val="0"/>
          <w:marBottom w:val="0"/>
          <w:divBdr>
            <w:top w:val="none" w:sz="0" w:space="0" w:color="auto"/>
            <w:left w:val="none" w:sz="0" w:space="0" w:color="auto"/>
            <w:bottom w:val="none" w:sz="0" w:space="0" w:color="auto"/>
            <w:right w:val="none" w:sz="0" w:space="0" w:color="auto"/>
          </w:divBdr>
          <w:divsChild>
            <w:div w:id="217059564">
              <w:marLeft w:val="240"/>
              <w:marRight w:val="0"/>
              <w:marTop w:val="0"/>
              <w:marBottom w:val="0"/>
              <w:divBdr>
                <w:top w:val="none" w:sz="0" w:space="0" w:color="auto"/>
                <w:left w:val="none" w:sz="0" w:space="0" w:color="auto"/>
                <w:bottom w:val="none" w:sz="0" w:space="0" w:color="auto"/>
                <w:right w:val="none" w:sz="0" w:space="0" w:color="auto"/>
              </w:divBdr>
            </w:div>
            <w:div w:id="951282405">
              <w:marLeft w:val="0"/>
              <w:marRight w:val="0"/>
              <w:marTop w:val="0"/>
              <w:marBottom w:val="0"/>
              <w:divBdr>
                <w:top w:val="none" w:sz="0" w:space="0" w:color="auto"/>
                <w:left w:val="none" w:sz="0" w:space="0" w:color="auto"/>
                <w:bottom w:val="none" w:sz="0" w:space="0" w:color="auto"/>
                <w:right w:val="none" w:sz="0" w:space="0" w:color="auto"/>
              </w:divBdr>
              <w:divsChild>
                <w:div w:id="225192182">
                  <w:marLeft w:val="240"/>
                  <w:marRight w:val="240"/>
                  <w:marTop w:val="0"/>
                  <w:marBottom w:val="0"/>
                  <w:divBdr>
                    <w:top w:val="none" w:sz="0" w:space="0" w:color="auto"/>
                    <w:left w:val="none" w:sz="0" w:space="0" w:color="auto"/>
                    <w:bottom w:val="none" w:sz="0" w:space="0" w:color="auto"/>
                    <w:right w:val="none" w:sz="0" w:space="0" w:color="auto"/>
                  </w:divBdr>
                  <w:divsChild>
                    <w:div w:id="1041175704">
                      <w:marLeft w:val="240"/>
                      <w:marRight w:val="0"/>
                      <w:marTop w:val="0"/>
                      <w:marBottom w:val="0"/>
                      <w:divBdr>
                        <w:top w:val="none" w:sz="0" w:space="0" w:color="auto"/>
                        <w:left w:val="none" w:sz="0" w:space="0" w:color="auto"/>
                        <w:bottom w:val="none" w:sz="0" w:space="0" w:color="auto"/>
                        <w:right w:val="none" w:sz="0" w:space="0" w:color="auto"/>
                      </w:divBdr>
                    </w:div>
                  </w:divsChild>
                </w:div>
                <w:div w:id="527136688">
                  <w:marLeft w:val="240"/>
                  <w:marRight w:val="240"/>
                  <w:marTop w:val="0"/>
                  <w:marBottom w:val="0"/>
                  <w:divBdr>
                    <w:top w:val="none" w:sz="0" w:space="0" w:color="auto"/>
                    <w:left w:val="none" w:sz="0" w:space="0" w:color="auto"/>
                    <w:bottom w:val="none" w:sz="0" w:space="0" w:color="auto"/>
                    <w:right w:val="none" w:sz="0" w:space="0" w:color="auto"/>
                  </w:divBdr>
                  <w:divsChild>
                    <w:div w:id="1908833036">
                      <w:marLeft w:val="240"/>
                      <w:marRight w:val="0"/>
                      <w:marTop w:val="0"/>
                      <w:marBottom w:val="0"/>
                      <w:divBdr>
                        <w:top w:val="none" w:sz="0" w:space="0" w:color="auto"/>
                        <w:left w:val="none" w:sz="0" w:space="0" w:color="auto"/>
                        <w:bottom w:val="none" w:sz="0" w:space="0" w:color="auto"/>
                        <w:right w:val="none" w:sz="0" w:space="0" w:color="auto"/>
                      </w:divBdr>
                    </w:div>
                    <w:div w:id="2141216775">
                      <w:marLeft w:val="0"/>
                      <w:marRight w:val="0"/>
                      <w:marTop w:val="0"/>
                      <w:marBottom w:val="0"/>
                      <w:divBdr>
                        <w:top w:val="none" w:sz="0" w:space="0" w:color="auto"/>
                        <w:left w:val="none" w:sz="0" w:space="0" w:color="auto"/>
                        <w:bottom w:val="none" w:sz="0" w:space="0" w:color="auto"/>
                        <w:right w:val="none" w:sz="0" w:space="0" w:color="auto"/>
                      </w:divBdr>
                      <w:divsChild>
                        <w:div w:id="899636449">
                          <w:marLeft w:val="240"/>
                          <w:marRight w:val="240"/>
                          <w:marTop w:val="0"/>
                          <w:marBottom w:val="0"/>
                          <w:divBdr>
                            <w:top w:val="none" w:sz="0" w:space="0" w:color="auto"/>
                            <w:left w:val="none" w:sz="0" w:space="0" w:color="auto"/>
                            <w:bottom w:val="none" w:sz="0" w:space="0" w:color="auto"/>
                            <w:right w:val="none" w:sz="0" w:space="0" w:color="auto"/>
                          </w:divBdr>
                          <w:divsChild>
                            <w:div w:id="636029277">
                              <w:marLeft w:val="240"/>
                              <w:marRight w:val="0"/>
                              <w:marTop w:val="0"/>
                              <w:marBottom w:val="0"/>
                              <w:divBdr>
                                <w:top w:val="none" w:sz="0" w:space="0" w:color="auto"/>
                                <w:left w:val="none" w:sz="0" w:space="0" w:color="auto"/>
                                <w:bottom w:val="none" w:sz="0" w:space="0" w:color="auto"/>
                                <w:right w:val="none" w:sz="0" w:space="0" w:color="auto"/>
                              </w:divBdr>
                            </w:div>
                            <w:div w:id="1747805816">
                              <w:marLeft w:val="0"/>
                              <w:marRight w:val="0"/>
                              <w:marTop w:val="0"/>
                              <w:marBottom w:val="0"/>
                              <w:divBdr>
                                <w:top w:val="none" w:sz="0" w:space="0" w:color="auto"/>
                                <w:left w:val="none" w:sz="0" w:space="0" w:color="auto"/>
                                <w:bottom w:val="none" w:sz="0" w:space="0" w:color="auto"/>
                                <w:right w:val="none" w:sz="0" w:space="0" w:color="auto"/>
                              </w:divBdr>
                              <w:divsChild>
                                <w:div w:id="541595058">
                                  <w:marLeft w:val="0"/>
                                  <w:marRight w:val="0"/>
                                  <w:marTop w:val="0"/>
                                  <w:marBottom w:val="0"/>
                                  <w:divBdr>
                                    <w:top w:val="none" w:sz="0" w:space="0" w:color="auto"/>
                                    <w:left w:val="none" w:sz="0" w:space="0" w:color="auto"/>
                                    <w:bottom w:val="none" w:sz="0" w:space="0" w:color="auto"/>
                                    <w:right w:val="none" w:sz="0" w:space="0" w:color="auto"/>
                                  </w:divBdr>
                                </w:div>
                                <w:div w:id="1040319005">
                                  <w:marLeft w:val="240"/>
                                  <w:marRight w:val="240"/>
                                  <w:marTop w:val="0"/>
                                  <w:marBottom w:val="0"/>
                                  <w:divBdr>
                                    <w:top w:val="none" w:sz="0" w:space="0" w:color="auto"/>
                                    <w:left w:val="none" w:sz="0" w:space="0" w:color="auto"/>
                                    <w:bottom w:val="none" w:sz="0" w:space="0" w:color="auto"/>
                                    <w:right w:val="none" w:sz="0" w:space="0" w:color="auto"/>
                                  </w:divBdr>
                                  <w:divsChild>
                                    <w:div w:id="1028991247">
                                      <w:marLeft w:val="240"/>
                                      <w:marRight w:val="0"/>
                                      <w:marTop w:val="0"/>
                                      <w:marBottom w:val="0"/>
                                      <w:divBdr>
                                        <w:top w:val="none" w:sz="0" w:space="0" w:color="auto"/>
                                        <w:left w:val="none" w:sz="0" w:space="0" w:color="auto"/>
                                        <w:bottom w:val="none" w:sz="0" w:space="0" w:color="auto"/>
                                        <w:right w:val="none" w:sz="0" w:space="0" w:color="auto"/>
                                      </w:divBdr>
                                    </w:div>
                                  </w:divsChild>
                                </w:div>
                                <w:div w:id="1255016650">
                                  <w:marLeft w:val="240"/>
                                  <w:marRight w:val="240"/>
                                  <w:marTop w:val="0"/>
                                  <w:marBottom w:val="0"/>
                                  <w:divBdr>
                                    <w:top w:val="none" w:sz="0" w:space="0" w:color="auto"/>
                                    <w:left w:val="none" w:sz="0" w:space="0" w:color="auto"/>
                                    <w:bottom w:val="none" w:sz="0" w:space="0" w:color="auto"/>
                                    <w:right w:val="none" w:sz="0" w:space="0" w:color="auto"/>
                                  </w:divBdr>
                                  <w:divsChild>
                                    <w:div w:id="607930255">
                                      <w:marLeft w:val="240"/>
                                      <w:marRight w:val="0"/>
                                      <w:marTop w:val="0"/>
                                      <w:marBottom w:val="0"/>
                                      <w:divBdr>
                                        <w:top w:val="none" w:sz="0" w:space="0" w:color="auto"/>
                                        <w:left w:val="none" w:sz="0" w:space="0" w:color="auto"/>
                                        <w:bottom w:val="none" w:sz="0" w:space="0" w:color="auto"/>
                                        <w:right w:val="none" w:sz="0" w:space="0" w:color="auto"/>
                                      </w:divBdr>
                                    </w:div>
                                  </w:divsChild>
                                </w:div>
                                <w:div w:id="1456749423">
                                  <w:marLeft w:val="240"/>
                                  <w:marRight w:val="240"/>
                                  <w:marTop w:val="0"/>
                                  <w:marBottom w:val="0"/>
                                  <w:divBdr>
                                    <w:top w:val="none" w:sz="0" w:space="0" w:color="auto"/>
                                    <w:left w:val="none" w:sz="0" w:space="0" w:color="auto"/>
                                    <w:bottom w:val="none" w:sz="0" w:space="0" w:color="auto"/>
                                    <w:right w:val="none" w:sz="0" w:space="0" w:color="auto"/>
                                  </w:divBdr>
                                  <w:divsChild>
                                    <w:div w:id="119387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0921">
                  <w:marLeft w:val="0"/>
                  <w:marRight w:val="0"/>
                  <w:marTop w:val="0"/>
                  <w:marBottom w:val="0"/>
                  <w:divBdr>
                    <w:top w:val="none" w:sz="0" w:space="0" w:color="auto"/>
                    <w:left w:val="none" w:sz="0" w:space="0" w:color="auto"/>
                    <w:bottom w:val="none" w:sz="0" w:space="0" w:color="auto"/>
                    <w:right w:val="none" w:sz="0" w:space="0" w:color="auto"/>
                  </w:divBdr>
                </w:div>
                <w:div w:id="1454665869">
                  <w:marLeft w:val="240"/>
                  <w:marRight w:val="240"/>
                  <w:marTop w:val="0"/>
                  <w:marBottom w:val="0"/>
                  <w:divBdr>
                    <w:top w:val="none" w:sz="0" w:space="0" w:color="auto"/>
                    <w:left w:val="none" w:sz="0" w:space="0" w:color="auto"/>
                    <w:bottom w:val="none" w:sz="0" w:space="0" w:color="auto"/>
                    <w:right w:val="none" w:sz="0" w:space="0" w:color="auto"/>
                  </w:divBdr>
                  <w:divsChild>
                    <w:div w:id="151146087">
                      <w:marLeft w:val="240"/>
                      <w:marRight w:val="0"/>
                      <w:marTop w:val="0"/>
                      <w:marBottom w:val="0"/>
                      <w:divBdr>
                        <w:top w:val="none" w:sz="0" w:space="0" w:color="auto"/>
                        <w:left w:val="none" w:sz="0" w:space="0" w:color="auto"/>
                        <w:bottom w:val="none" w:sz="0" w:space="0" w:color="auto"/>
                        <w:right w:val="none" w:sz="0" w:space="0" w:color="auto"/>
                      </w:divBdr>
                    </w:div>
                    <w:div w:id="1103381157">
                      <w:marLeft w:val="0"/>
                      <w:marRight w:val="0"/>
                      <w:marTop w:val="0"/>
                      <w:marBottom w:val="0"/>
                      <w:divBdr>
                        <w:top w:val="none" w:sz="0" w:space="0" w:color="auto"/>
                        <w:left w:val="none" w:sz="0" w:space="0" w:color="auto"/>
                        <w:bottom w:val="none" w:sz="0" w:space="0" w:color="auto"/>
                        <w:right w:val="none" w:sz="0" w:space="0" w:color="auto"/>
                      </w:divBdr>
                      <w:divsChild>
                        <w:div w:id="855577346">
                          <w:marLeft w:val="0"/>
                          <w:marRight w:val="0"/>
                          <w:marTop w:val="0"/>
                          <w:marBottom w:val="0"/>
                          <w:divBdr>
                            <w:top w:val="none" w:sz="0" w:space="0" w:color="auto"/>
                            <w:left w:val="none" w:sz="0" w:space="0" w:color="auto"/>
                            <w:bottom w:val="none" w:sz="0" w:space="0" w:color="auto"/>
                            <w:right w:val="none" w:sz="0" w:space="0" w:color="auto"/>
                          </w:divBdr>
                        </w:div>
                        <w:div w:id="1858813160">
                          <w:marLeft w:val="240"/>
                          <w:marRight w:val="240"/>
                          <w:marTop w:val="0"/>
                          <w:marBottom w:val="0"/>
                          <w:divBdr>
                            <w:top w:val="none" w:sz="0" w:space="0" w:color="auto"/>
                            <w:left w:val="none" w:sz="0" w:space="0" w:color="auto"/>
                            <w:bottom w:val="none" w:sz="0" w:space="0" w:color="auto"/>
                            <w:right w:val="none" w:sz="0" w:space="0" w:color="auto"/>
                          </w:divBdr>
                          <w:divsChild>
                            <w:div w:id="1192037843">
                              <w:marLeft w:val="0"/>
                              <w:marRight w:val="0"/>
                              <w:marTop w:val="0"/>
                              <w:marBottom w:val="0"/>
                              <w:divBdr>
                                <w:top w:val="none" w:sz="0" w:space="0" w:color="auto"/>
                                <w:left w:val="none" w:sz="0" w:space="0" w:color="auto"/>
                                <w:bottom w:val="none" w:sz="0" w:space="0" w:color="auto"/>
                                <w:right w:val="none" w:sz="0" w:space="0" w:color="auto"/>
                              </w:divBdr>
                              <w:divsChild>
                                <w:div w:id="74211116">
                                  <w:marLeft w:val="240"/>
                                  <w:marRight w:val="240"/>
                                  <w:marTop w:val="0"/>
                                  <w:marBottom w:val="0"/>
                                  <w:divBdr>
                                    <w:top w:val="none" w:sz="0" w:space="0" w:color="auto"/>
                                    <w:left w:val="none" w:sz="0" w:space="0" w:color="auto"/>
                                    <w:bottom w:val="none" w:sz="0" w:space="0" w:color="auto"/>
                                    <w:right w:val="none" w:sz="0" w:space="0" w:color="auto"/>
                                  </w:divBdr>
                                  <w:divsChild>
                                    <w:div w:id="1616789976">
                                      <w:marLeft w:val="240"/>
                                      <w:marRight w:val="0"/>
                                      <w:marTop w:val="0"/>
                                      <w:marBottom w:val="0"/>
                                      <w:divBdr>
                                        <w:top w:val="none" w:sz="0" w:space="0" w:color="auto"/>
                                        <w:left w:val="none" w:sz="0" w:space="0" w:color="auto"/>
                                        <w:bottom w:val="none" w:sz="0" w:space="0" w:color="auto"/>
                                        <w:right w:val="none" w:sz="0" w:space="0" w:color="auto"/>
                                      </w:divBdr>
                                    </w:div>
                                  </w:divsChild>
                                </w:div>
                                <w:div w:id="128286414">
                                  <w:marLeft w:val="240"/>
                                  <w:marRight w:val="240"/>
                                  <w:marTop w:val="0"/>
                                  <w:marBottom w:val="0"/>
                                  <w:divBdr>
                                    <w:top w:val="none" w:sz="0" w:space="0" w:color="auto"/>
                                    <w:left w:val="none" w:sz="0" w:space="0" w:color="auto"/>
                                    <w:bottom w:val="none" w:sz="0" w:space="0" w:color="auto"/>
                                    <w:right w:val="none" w:sz="0" w:space="0" w:color="auto"/>
                                  </w:divBdr>
                                  <w:divsChild>
                                    <w:div w:id="1934318475">
                                      <w:marLeft w:val="240"/>
                                      <w:marRight w:val="0"/>
                                      <w:marTop w:val="0"/>
                                      <w:marBottom w:val="0"/>
                                      <w:divBdr>
                                        <w:top w:val="none" w:sz="0" w:space="0" w:color="auto"/>
                                        <w:left w:val="none" w:sz="0" w:space="0" w:color="auto"/>
                                        <w:bottom w:val="none" w:sz="0" w:space="0" w:color="auto"/>
                                        <w:right w:val="none" w:sz="0" w:space="0" w:color="auto"/>
                                      </w:divBdr>
                                    </w:div>
                                  </w:divsChild>
                                </w:div>
                                <w:div w:id="251745296">
                                  <w:marLeft w:val="240"/>
                                  <w:marRight w:val="240"/>
                                  <w:marTop w:val="0"/>
                                  <w:marBottom w:val="0"/>
                                  <w:divBdr>
                                    <w:top w:val="none" w:sz="0" w:space="0" w:color="auto"/>
                                    <w:left w:val="none" w:sz="0" w:space="0" w:color="auto"/>
                                    <w:bottom w:val="none" w:sz="0" w:space="0" w:color="auto"/>
                                    <w:right w:val="none" w:sz="0" w:space="0" w:color="auto"/>
                                  </w:divBdr>
                                  <w:divsChild>
                                    <w:div w:id="1256943277">
                                      <w:marLeft w:val="240"/>
                                      <w:marRight w:val="0"/>
                                      <w:marTop w:val="0"/>
                                      <w:marBottom w:val="0"/>
                                      <w:divBdr>
                                        <w:top w:val="none" w:sz="0" w:space="0" w:color="auto"/>
                                        <w:left w:val="none" w:sz="0" w:space="0" w:color="auto"/>
                                        <w:bottom w:val="none" w:sz="0" w:space="0" w:color="auto"/>
                                        <w:right w:val="none" w:sz="0" w:space="0" w:color="auto"/>
                                      </w:divBdr>
                                    </w:div>
                                  </w:divsChild>
                                </w:div>
                                <w:div w:id="644965706">
                                  <w:marLeft w:val="240"/>
                                  <w:marRight w:val="240"/>
                                  <w:marTop w:val="0"/>
                                  <w:marBottom w:val="0"/>
                                  <w:divBdr>
                                    <w:top w:val="none" w:sz="0" w:space="0" w:color="auto"/>
                                    <w:left w:val="none" w:sz="0" w:space="0" w:color="auto"/>
                                    <w:bottom w:val="none" w:sz="0" w:space="0" w:color="auto"/>
                                    <w:right w:val="none" w:sz="0" w:space="0" w:color="auto"/>
                                  </w:divBdr>
                                  <w:divsChild>
                                    <w:div w:id="1640307084">
                                      <w:marLeft w:val="240"/>
                                      <w:marRight w:val="0"/>
                                      <w:marTop w:val="0"/>
                                      <w:marBottom w:val="0"/>
                                      <w:divBdr>
                                        <w:top w:val="none" w:sz="0" w:space="0" w:color="auto"/>
                                        <w:left w:val="none" w:sz="0" w:space="0" w:color="auto"/>
                                        <w:bottom w:val="none" w:sz="0" w:space="0" w:color="auto"/>
                                        <w:right w:val="none" w:sz="0" w:space="0" w:color="auto"/>
                                      </w:divBdr>
                                    </w:div>
                                  </w:divsChild>
                                </w:div>
                                <w:div w:id="915935852">
                                  <w:marLeft w:val="0"/>
                                  <w:marRight w:val="0"/>
                                  <w:marTop w:val="0"/>
                                  <w:marBottom w:val="0"/>
                                  <w:divBdr>
                                    <w:top w:val="none" w:sz="0" w:space="0" w:color="auto"/>
                                    <w:left w:val="none" w:sz="0" w:space="0" w:color="auto"/>
                                    <w:bottom w:val="none" w:sz="0" w:space="0" w:color="auto"/>
                                    <w:right w:val="none" w:sz="0" w:space="0" w:color="auto"/>
                                  </w:divBdr>
                                </w:div>
                                <w:div w:id="973101093">
                                  <w:marLeft w:val="240"/>
                                  <w:marRight w:val="240"/>
                                  <w:marTop w:val="0"/>
                                  <w:marBottom w:val="0"/>
                                  <w:divBdr>
                                    <w:top w:val="none" w:sz="0" w:space="0" w:color="auto"/>
                                    <w:left w:val="none" w:sz="0" w:space="0" w:color="auto"/>
                                    <w:bottom w:val="none" w:sz="0" w:space="0" w:color="auto"/>
                                    <w:right w:val="none" w:sz="0" w:space="0" w:color="auto"/>
                                  </w:divBdr>
                                  <w:divsChild>
                                    <w:div w:id="358624404">
                                      <w:marLeft w:val="240"/>
                                      <w:marRight w:val="0"/>
                                      <w:marTop w:val="0"/>
                                      <w:marBottom w:val="0"/>
                                      <w:divBdr>
                                        <w:top w:val="none" w:sz="0" w:space="0" w:color="auto"/>
                                        <w:left w:val="none" w:sz="0" w:space="0" w:color="auto"/>
                                        <w:bottom w:val="none" w:sz="0" w:space="0" w:color="auto"/>
                                        <w:right w:val="none" w:sz="0" w:space="0" w:color="auto"/>
                                      </w:divBdr>
                                    </w:div>
                                    <w:div w:id="779494534">
                                      <w:marLeft w:val="0"/>
                                      <w:marRight w:val="0"/>
                                      <w:marTop w:val="0"/>
                                      <w:marBottom w:val="0"/>
                                      <w:divBdr>
                                        <w:top w:val="none" w:sz="0" w:space="0" w:color="auto"/>
                                        <w:left w:val="none" w:sz="0" w:space="0" w:color="auto"/>
                                        <w:bottom w:val="none" w:sz="0" w:space="0" w:color="auto"/>
                                        <w:right w:val="none" w:sz="0" w:space="0" w:color="auto"/>
                                      </w:divBdr>
                                      <w:divsChild>
                                        <w:div w:id="712118841">
                                          <w:marLeft w:val="0"/>
                                          <w:marRight w:val="0"/>
                                          <w:marTop w:val="0"/>
                                          <w:marBottom w:val="0"/>
                                          <w:divBdr>
                                            <w:top w:val="none" w:sz="0" w:space="0" w:color="auto"/>
                                            <w:left w:val="none" w:sz="0" w:space="0" w:color="auto"/>
                                            <w:bottom w:val="none" w:sz="0" w:space="0" w:color="auto"/>
                                            <w:right w:val="none" w:sz="0" w:space="0" w:color="auto"/>
                                          </w:divBdr>
                                        </w:div>
                                        <w:div w:id="1082413319">
                                          <w:marLeft w:val="240"/>
                                          <w:marRight w:val="240"/>
                                          <w:marTop w:val="0"/>
                                          <w:marBottom w:val="0"/>
                                          <w:divBdr>
                                            <w:top w:val="none" w:sz="0" w:space="0" w:color="auto"/>
                                            <w:left w:val="none" w:sz="0" w:space="0" w:color="auto"/>
                                            <w:bottom w:val="none" w:sz="0" w:space="0" w:color="auto"/>
                                            <w:right w:val="none" w:sz="0" w:space="0" w:color="auto"/>
                                          </w:divBdr>
                                          <w:divsChild>
                                            <w:div w:id="330184432">
                                              <w:marLeft w:val="0"/>
                                              <w:marRight w:val="0"/>
                                              <w:marTop w:val="0"/>
                                              <w:marBottom w:val="0"/>
                                              <w:divBdr>
                                                <w:top w:val="none" w:sz="0" w:space="0" w:color="auto"/>
                                                <w:left w:val="none" w:sz="0" w:space="0" w:color="auto"/>
                                                <w:bottom w:val="none" w:sz="0" w:space="0" w:color="auto"/>
                                                <w:right w:val="none" w:sz="0" w:space="0" w:color="auto"/>
                                              </w:divBdr>
                                              <w:divsChild>
                                                <w:div w:id="1178621771">
                                                  <w:marLeft w:val="240"/>
                                                  <w:marRight w:val="240"/>
                                                  <w:marTop w:val="0"/>
                                                  <w:marBottom w:val="0"/>
                                                  <w:divBdr>
                                                    <w:top w:val="none" w:sz="0" w:space="0" w:color="auto"/>
                                                    <w:left w:val="none" w:sz="0" w:space="0" w:color="auto"/>
                                                    <w:bottom w:val="none" w:sz="0" w:space="0" w:color="auto"/>
                                                    <w:right w:val="none" w:sz="0" w:space="0" w:color="auto"/>
                                                  </w:divBdr>
                                                  <w:divsChild>
                                                    <w:div w:id="870917219">
                                                      <w:marLeft w:val="240"/>
                                                      <w:marRight w:val="0"/>
                                                      <w:marTop w:val="0"/>
                                                      <w:marBottom w:val="0"/>
                                                      <w:divBdr>
                                                        <w:top w:val="none" w:sz="0" w:space="0" w:color="auto"/>
                                                        <w:left w:val="none" w:sz="0" w:space="0" w:color="auto"/>
                                                        <w:bottom w:val="none" w:sz="0" w:space="0" w:color="auto"/>
                                                        <w:right w:val="none" w:sz="0" w:space="0" w:color="auto"/>
                                                      </w:divBdr>
                                                    </w:div>
                                                    <w:div w:id="1238589692">
                                                      <w:marLeft w:val="0"/>
                                                      <w:marRight w:val="0"/>
                                                      <w:marTop w:val="0"/>
                                                      <w:marBottom w:val="0"/>
                                                      <w:divBdr>
                                                        <w:top w:val="none" w:sz="0" w:space="0" w:color="auto"/>
                                                        <w:left w:val="none" w:sz="0" w:space="0" w:color="auto"/>
                                                        <w:bottom w:val="none" w:sz="0" w:space="0" w:color="auto"/>
                                                        <w:right w:val="none" w:sz="0" w:space="0" w:color="auto"/>
                                                      </w:divBdr>
                                                      <w:divsChild>
                                                        <w:div w:id="105276291">
                                                          <w:marLeft w:val="240"/>
                                                          <w:marRight w:val="240"/>
                                                          <w:marTop w:val="0"/>
                                                          <w:marBottom w:val="0"/>
                                                          <w:divBdr>
                                                            <w:top w:val="none" w:sz="0" w:space="0" w:color="auto"/>
                                                            <w:left w:val="none" w:sz="0" w:space="0" w:color="auto"/>
                                                            <w:bottom w:val="none" w:sz="0" w:space="0" w:color="auto"/>
                                                            <w:right w:val="none" w:sz="0" w:space="0" w:color="auto"/>
                                                          </w:divBdr>
                                                          <w:divsChild>
                                                            <w:div w:id="2001620000">
                                                              <w:marLeft w:val="240"/>
                                                              <w:marRight w:val="0"/>
                                                              <w:marTop w:val="0"/>
                                                              <w:marBottom w:val="0"/>
                                                              <w:divBdr>
                                                                <w:top w:val="none" w:sz="0" w:space="0" w:color="auto"/>
                                                                <w:left w:val="none" w:sz="0" w:space="0" w:color="auto"/>
                                                                <w:bottom w:val="none" w:sz="0" w:space="0" w:color="auto"/>
                                                                <w:right w:val="none" w:sz="0" w:space="0" w:color="auto"/>
                                                              </w:divBdr>
                                                            </w:div>
                                                          </w:divsChild>
                                                        </w:div>
                                                        <w:div w:id="196233807">
                                                          <w:marLeft w:val="0"/>
                                                          <w:marRight w:val="0"/>
                                                          <w:marTop w:val="0"/>
                                                          <w:marBottom w:val="0"/>
                                                          <w:divBdr>
                                                            <w:top w:val="none" w:sz="0" w:space="0" w:color="auto"/>
                                                            <w:left w:val="none" w:sz="0" w:space="0" w:color="auto"/>
                                                            <w:bottom w:val="none" w:sz="0" w:space="0" w:color="auto"/>
                                                            <w:right w:val="none" w:sz="0" w:space="0" w:color="auto"/>
                                                          </w:divBdr>
                                                        </w:div>
                                                        <w:div w:id="260181556">
                                                          <w:marLeft w:val="240"/>
                                                          <w:marRight w:val="240"/>
                                                          <w:marTop w:val="0"/>
                                                          <w:marBottom w:val="0"/>
                                                          <w:divBdr>
                                                            <w:top w:val="none" w:sz="0" w:space="0" w:color="auto"/>
                                                            <w:left w:val="none" w:sz="0" w:space="0" w:color="auto"/>
                                                            <w:bottom w:val="none" w:sz="0" w:space="0" w:color="auto"/>
                                                            <w:right w:val="none" w:sz="0" w:space="0" w:color="auto"/>
                                                          </w:divBdr>
                                                          <w:divsChild>
                                                            <w:div w:id="1294293189">
                                                              <w:marLeft w:val="240"/>
                                                              <w:marRight w:val="0"/>
                                                              <w:marTop w:val="0"/>
                                                              <w:marBottom w:val="0"/>
                                                              <w:divBdr>
                                                                <w:top w:val="none" w:sz="0" w:space="0" w:color="auto"/>
                                                                <w:left w:val="none" w:sz="0" w:space="0" w:color="auto"/>
                                                                <w:bottom w:val="none" w:sz="0" w:space="0" w:color="auto"/>
                                                                <w:right w:val="none" w:sz="0" w:space="0" w:color="auto"/>
                                                              </w:divBdr>
                                                            </w:div>
                                                          </w:divsChild>
                                                        </w:div>
                                                        <w:div w:id="1332753307">
                                                          <w:marLeft w:val="240"/>
                                                          <w:marRight w:val="240"/>
                                                          <w:marTop w:val="0"/>
                                                          <w:marBottom w:val="0"/>
                                                          <w:divBdr>
                                                            <w:top w:val="none" w:sz="0" w:space="0" w:color="auto"/>
                                                            <w:left w:val="none" w:sz="0" w:space="0" w:color="auto"/>
                                                            <w:bottom w:val="none" w:sz="0" w:space="0" w:color="auto"/>
                                                            <w:right w:val="none" w:sz="0" w:space="0" w:color="auto"/>
                                                          </w:divBdr>
                                                          <w:divsChild>
                                                            <w:div w:id="2022928514">
                                                              <w:marLeft w:val="240"/>
                                                              <w:marRight w:val="0"/>
                                                              <w:marTop w:val="0"/>
                                                              <w:marBottom w:val="0"/>
                                                              <w:divBdr>
                                                                <w:top w:val="none" w:sz="0" w:space="0" w:color="auto"/>
                                                                <w:left w:val="none" w:sz="0" w:space="0" w:color="auto"/>
                                                                <w:bottom w:val="none" w:sz="0" w:space="0" w:color="auto"/>
                                                                <w:right w:val="none" w:sz="0" w:space="0" w:color="auto"/>
                                                              </w:divBdr>
                                                            </w:div>
                                                          </w:divsChild>
                                                        </w:div>
                                                        <w:div w:id="1526210829">
                                                          <w:marLeft w:val="240"/>
                                                          <w:marRight w:val="240"/>
                                                          <w:marTop w:val="0"/>
                                                          <w:marBottom w:val="0"/>
                                                          <w:divBdr>
                                                            <w:top w:val="none" w:sz="0" w:space="0" w:color="auto"/>
                                                            <w:left w:val="none" w:sz="0" w:space="0" w:color="auto"/>
                                                            <w:bottom w:val="none" w:sz="0" w:space="0" w:color="auto"/>
                                                            <w:right w:val="none" w:sz="0" w:space="0" w:color="auto"/>
                                                          </w:divBdr>
                                                          <w:divsChild>
                                                            <w:div w:id="1456410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3222">
                                                  <w:marLeft w:val="0"/>
                                                  <w:marRight w:val="0"/>
                                                  <w:marTop w:val="0"/>
                                                  <w:marBottom w:val="0"/>
                                                  <w:divBdr>
                                                    <w:top w:val="none" w:sz="0" w:space="0" w:color="auto"/>
                                                    <w:left w:val="none" w:sz="0" w:space="0" w:color="auto"/>
                                                    <w:bottom w:val="none" w:sz="0" w:space="0" w:color="auto"/>
                                                    <w:right w:val="none" w:sz="0" w:space="0" w:color="auto"/>
                                                  </w:divBdr>
                                                </w:div>
                                              </w:divsChild>
                                            </w:div>
                                            <w:div w:id="1374230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6074">
                                  <w:marLeft w:val="240"/>
                                  <w:marRight w:val="240"/>
                                  <w:marTop w:val="0"/>
                                  <w:marBottom w:val="0"/>
                                  <w:divBdr>
                                    <w:top w:val="none" w:sz="0" w:space="0" w:color="auto"/>
                                    <w:left w:val="none" w:sz="0" w:space="0" w:color="auto"/>
                                    <w:bottom w:val="none" w:sz="0" w:space="0" w:color="auto"/>
                                    <w:right w:val="none" w:sz="0" w:space="0" w:color="auto"/>
                                  </w:divBdr>
                                  <w:divsChild>
                                    <w:div w:id="14962635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44086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25143">
          <w:marLeft w:val="240"/>
          <w:marRight w:val="240"/>
          <w:marTop w:val="0"/>
          <w:marBottom w:val="0"/>
          <w:divBdr>
            <w:top w:val="none" w:sz="0" w:space="0" w:color="auto"/>
            <w:left w:val="none" w:sz="0" w:space="0" w:color="auto"/>
            <w:bottom w:val="none" w:sz="0" w:space="0" w:color="auto"/>
            <w:right w:val="none" w:sz="0" w:space="0" w:color="auto"/>
          </w:divBdr>
        </w:div>
        <w:div w:id="765270835">
          <w:marLeft w:val="240"/>
          <w:marRight w:val="240"/>
          <w:marTop w:val="0"/>
          <w:marBottom w:val="0"/>
          <w:divBdr>
            <w:top w:val="none" w:sz="0" w:space="0" w:color="auto"/>
            <w:left w:val="none" w:sz="0" w:space="0" w:color="auto"/>
            <w:bottom w:val="none" w:sz="0" w:space="0" w:color="auto"/>
            <w:right w:val="none" w:sz="0" w:space="0" w:color="auto"/>
          </w:divBdr>
        </w:div>
        <w:div w:id="1626809758">
          <w:marLeft w:val="240"/>
          <w:marRight w:val="240"/>
          <w:marTop w:val="0"/>
          <w:marBottom w:val="0"/>
          <w:divBdr>
            <w:top w:val="none" w:sz="0" w:space="0" w:color="auto"/>
            <w:left w:val="none" w:sz="0" w:space="0" w:color="auto"/>
            <w:bottom w:val="none" w:sz="0" w:space="0" w:color="auto"/>
            <w:right w:val="none" w:sz="0" w:space="0" w:color="auto"/>
          </w:divBdr>
        </w:div>
      </w:divsChild>
    </w:div>
    <w:div w:id="1018388657">
      <w:bodyDiv w:val="1"/>
      <w:marLeft w:val="0"/>
      <w:marRight w:val="0"/>
      <w:marTop w:val="0"/>
      <w:marBottom w:val="0"/>
      <w:divBdr>
        <w:top w:val="none" w:sz="0" w:space="0" w:color="auto"/>
        <w:left w:val="none" w:sz="0" w:space="0" w:color="auto"/>
        <w:bottom w:val="none" w:sz="0" w:space="0" w:color="auto"/>
        <w:right w:val="none" w:sz="0" w:space="0" w:color="auto"/>
      </w:divBdr>
    </w:div>
    <w:div w:id="1308782448">
      <w:bodyDiv w:val="1"/>
      <w:marLeft w:val="0"/>
      <w:marRight w:val="0"/>
      <w:marTop w:val="0"/>
      <w:marBottom w:val="0"/>
      <w:divBdr>
        <w:top w:val="none" w:sz="0" w:space="0" w:color="auto"/>
        <w:left w:val="none" w:sz="0" w:space="0" w:color="auto"/>
        <w:bottom w:val="none" w:sz="0" w:space="0" w:color="auto"/>
        <w:right w:val="none" w:sz="0" w:space="0" w:color="auto"/>
      </w:divBdr>
    </w:div>
    <w:div w:id="1829442619">
      <w:bodyDiv w:val="1"/>
      <w:marLeft w:val="0"/>
      <w:marRight w:val="0"/>
      <w:marTop w:val="0"/>
      <w:marBottom w:val="0"/>
      <w:divBdr>
        <w:top w:val="none" w:sz="0" w:space="0" w:color="auto"/>
        <w:left w:val="none" w:sz="0" w:space="0" w:color="auto"/>
        <w:bottom w:val="none" w:sz="0" w:space="0" w:color="auto"/>
        <w:right w:val="none" w:sz="0" w:space="0" w:color="auto"/>
      </w:divBdr>
      <w:divsChild>
        <w:div w:id="1820918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nu.org/licens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openpseudonymiser.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ttingham.ac.uk/~mczqres/index.html"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pfwd/NHSNumber-Validatio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Stables\Application%20Data\Microsoft\Templates\Requirements-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038EF74BBA64E975C49E5C49F116E" ma:contentTypeVersion="0" ma:contentTypeDescription="Create a new document." ma:contentTypeScope="" ma:versionID="9f2342afa0bd8f540ff75ba7414187f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662B-9845-4904-9906-0008656EE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1B3358-111D-4050-BFA8-2342F904D7A5}">
  <ds:schemaRefs>
    <ds:schemaRef ds:uri="http://schemas.microsoft.com/sharepoint/v3/contenttype/forms"/>
  </ds:schemaRefs>
</ds:datastoreItem>
</file>

<file path=customXml/itemProps3.xml><?xml version="1.0" encoding="utf-8"?>
<ds:datastoreItem xmlns:ds="http://schemas.openxmlformats.org/officeDocument/2006/customXml" ds:itemID="{908F5373-9FBF-489D-BC04-78130BF4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30FA591-3694-426E-BD6D-2635FAC1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Requirements-New.dot</Template>
  <TotalTime>128</TotalTime>
  <Pages>10</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Dancing House Consulting Ltd</Company>
  <LinksUpToDate>false</LinksUpToDate>
  <CharactersWithSpaces>11220</CharactersWithSpaces>
  <SharedDoc>false</SharedDoc>
  <HLinks>
    <vt:vector size="36" baseType="variant">
      <vt:variant>
        <vt:i4>1769521</vt:i4>
      </vt:variant>
      <vt:variant>
        <vt:i4>32</vt:i4>
      </vt:variant>
      <vt:variant>
        <vt:i4>0</vt:i4>
      </vt:variant>
      <vt:variant>
        <vt:i4>5</vt:i4>
      </vt:variant>
      <vt:variant>
        <vt:lpwstr/>
      </vt:variant>
      <vt:variant>
        <vt:lpwstr>_Toc296072276</vt:lpwstr>
      </vt:variant>
      <vt:variant>
        <vt:i4>1769521</vt:i4>
      </vt:variant>
      <vt:variant>
        <vt:i4>26</vt:i4>
      </vt:variant>
      <vt:variant>
        <vt:i4>0</vt:i4>
      </vt:variant>
      <vt:variant>
        <vt:i4>5</vt:i4>
      </vt:variant>
      <vt:variant>
        <vt:lpwstr/>
      </vt:variant>
      <vt:variant>
        <vt:lpwstr>_Toc296072275</vt:lpwstr>
      </vt:variant>
      <vt:variant>
        <vt:i4>1769521</vt:i4>
      </vt:variant>
      <vt:variant>
        <vt:i4>20</vt:i4>
      </vt:variant>
      <vt:variant>
        <vt:i4>0</vt:i4>
      </vt:variant>
      <vt:variant>
        <vt:i4>5</vt:i4>
      </vt:variant>
      <vt:variant>
        <vt:lpwstr/>
      </vt:variant>
      <vt:variant>
        <vt:lpwstr>_Toc296072274</vt:lpwstr>
      </vt:variant>
      <vt:variant>
        <vt:i4>1769521</vt:i4>
      </vt:variant>
      <vt:variant>
        <vt:i4>14</vt:i4>
      </vt:variant>
      <vt:variant>
        <vt:i4>0</vt:i4>
      </vt:variant>
      <vt:variant>
        <vt:i4>5</vt:i4>
      </vt:variant>
      <vt:variant>
        <vt:lpwstr/>
      </vt:variant>
      <vt:variant>
        <vt:lpwstr>_Toc296072273</vt:lpwstr>
      </vt:variant>
      <vt:variant>
        <vt:i4>1769521</vt:i4>
      </vt:variant>
      <vt:variant>
        <vt:i4>8</vt:i4>
      </vt:variant>
      <vt:variant>
        <vt:i4>0</vt:i4>
      </vt:variant>
      <vt:variant>
        <vt:i4>5</vt:i4>
      </vt:variant>
      <vt:variant>
        <vt:lpwstr/>
      </vt:variant>
      <vt:variant>
        <vt:lpwstr>_Toc296072272</vt:lpwstr>
      </vt:variant>
      <vt:variant>
        <vt:i4>3080307</vt:i4>
      </vt:variant>
      <vt:variant>
        <vt:i4>0</vt:i4>
      </vt:variant>
      <vt:variant>
        <vt:i4>0</vt:i4>
      </vt:variant>
      <vt:variant>
        <vt:i4>5</vt:i4>
      </vt:variant>
      <vt:variant>
        <vt:lpwstr>http://www.nottingham.ac.uk/~mczqres/index.html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John Croasdale</cp:lastModifiedBy>
  <cp:revision>32</cp:revision>
  <cp:lastPrinted>2011-09-11T10:13:00Z</cp:lastPrinted>
  <dcterms:created xsi:type="dcterms:W3CDTF">2011-09-18T17:14:00Z</dcterms:created>
  <dcterms:modified xsi:type="dcterms:W3CDTF">2016-02-20T09:19:00Z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